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6C5687">
      <w:pPr>
        <w:spacing w:line="268" w:lineRule="auto"/>
        <w:rPr>
          <w:rFonts w:ascii="宋体"/>
          <w:sz w:val="21"/>
        </w:rPr>
      </w:pPr>
    </w:p>
    <w:p w14:paraId="78ED9E9D">
      <w:pPr>
        <w:spacing w:line="268" w:lineRule="auto"/>
        <w:rPr>
          <w:rFonts w:ascii="宋体"/>
          <w:sz w:val="21"/>
        </w:rPr>
      </w:pPr>
    </w:p>
    <w:p w14:paraId="61C4C0D5">
      <w:pPr>
        <w:spacing w:line="268" w:lineRule="auto"/>
        <w:rPr>
          <w:rFonts w:ascii="宋体"/>
          <w:sz w:val="21"/>
        </w:rPr>
      </w:pPr>
    </w:p>
    <w:p w14:paraId="79780902">
      <w:pPr>
        <w:spacing w:line="268" w:lineRule="auto"/>
        <w:jc w:val="center"/>
        <w:rPr>
          <w:rFonts w:ascii="宋体"/>
          <w:sz w:val="21"/>
        </w:rPr>
      </w:pPr>
    </w:p>
    <w:p w14:paraId="14A87643">
      <w:pPr>
        <w:spacing w:line="500" w:lineRule="exact"/>
        <w:jc w:val="center"/>
        <w:rPr>
          <w:rFonts w:hint="eastAsia" w:ascii="黑体" w:hAnsi="黑体" w:eastAsia="黑体" w:cs="宋体"/>
          <w:color w:val="333333"/>
          <w:kern w:val="0"/>
          <w:sz w:val="36"/>
          <w:szCs w:val="36"/>
          <w:lang w:val="en-US" w:eastAsia="zh-CN"/>
        </w:rPr>
      </w:pPr>
      <w:r>
        <w:rPr>
          <w:rFonts w:hint="eastAsia" w:ascii="黑体" w:hAnsi="黑体" w:eastAsia="黑体" w:cs="宋体"/>
          <w:color w:val="333333"/>
          <w:kern w:val="0"/>
          <w:sz w:val="36"/>
          <w:szCs w:val="36"/>
          <w:lang w:val="en-US" w:eastAsia="zh-CN"/>
        </w:rPr>
        <w:t>贵州省高等教育自学考试</w:t>
      </w:r>
    </w:p>
    <w:p w14:paraId="5DB842CD">
      <w:pPr>
        <w:spacing w:line="500" w:lineRule="exact"/>
        <w:jc w:val="center"/>
        <w:rPr>
          <w:rFonts w:hint="eastAsia" w:ascii="黑体" w:hAnsi="黑体" w:eastAsia="黑体" w:cs="宋体"/>
          <w:b/>
          <w:bCs/>
          <w:color w:val="333333"/>
          <w:kern w:val="0"/>
          <w:sz w:val="36"/>
          <w:szCs w:val="36"/>
          <w:lang w:val="en-US" w:eastAsia="zh-CN"/>
        </w:rPr>
      </w:pPr>
      <w:r>
        <w:rPr>
          <w:rFonts w:hint="eastAsia" w:ascii="黑体" w:hAnsi="黑体" w:eastAsia="黑体" w:cs="宋体"/>
          <w:color w:val="333333"/>
          <w:kern w:val="0"/>
          <w:sz w:val="36"/>
          <w:szCs w:val="36"/>
          <w:lang w:val="en-US" w:eastAsia="zh-CN"/>
        </w:rPr>
        <w:t>动漫设计（专科）专业代码：550116</w:t>
      </w:r>
    </w:p>
    <w:p w14:paraId="1870188B">
      <w:pPr>
        <w:spacing w:before="143" w:line="184" w:lineRule="auto"/>
        <w:jc w:val="center"/>
        <w:rPr>
          <w:rFonts w:ascii="宋体" w:hAnsi="宋体" w:eastAsia="宋体" w:cs="宋体"/>
          <w:b/>
          <w:bCs/>
          <w:sz w:val="44"/>
          <w:szCs w:val="44"/>
        </w:rPr>
      </w:pP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《</w:t>
      </w:r>
      <w:r>
        <w:rPr>
          <w:rFonts w:hint="eastAsia" w:ascii="宋体" w:hAnsi="宋体" w:eastAsia="宋体" w:cs="宋体"/>
          <w:b/>
          <w:bCs/>
          <w:spacing w:val="-17"/>
          <w:sz w:val="44"/>
          <w:szCs w:val="44"/>
          <w:lang w:val="en-US" w:eastAsia="zh-CN"/>
        </w:rPr>
        <w:t>动漫设计后期制作</w:t>
      </w: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》</w:t>
      </w:r>
    </w:p>
    <w:p w14:paraId="21556043">
      <w:pPr>
        <w:spacing w:before="143" w:line="184" w:lineRule="auto"/>
        <w:jc w:val="center"/>
        <w:rPr>
          <w:rFonts w:hint="default" w:ascii="宋体" w:hAnsi="宋体" w:eastAsia="宋体" w:cs="宋体"/>
          <w:b/>
          <w:bCs/>
          <w:spacing w:val="-17"/>
          <w:sz w:val="44"/>
          <w:szCs w:val="44"/>
          <w:lang w:val="en-US" w:eastAsia="zh-CN"/>
        </w:rPr>
      </w:pPr>
      <w:r>
        <w:rPr>
          <w:rFonts w:ascii="宋体" w:hAnsi="宋体" w:eastAsia="宋体" w:cs="宋体"/>
          <w:b/>
          <w:bCs/>
          <w:spacing w:val="-17"/>
          <w:sz w:val="44"/>
          <w:szCs w:val="44"/>
        </w:rPr>
        <w:t>实践</w:t>
      </w:r>
      <w:r>
        <w:rPr>
          <w:rFonts w:hint="eastAsia" w:ascii="宋体" w:hAnsi="宋体" w:eastAsia="宋体" w:cs="宋体"/>
          <w:b/>
          <w:bCs/>
          <w:spacing w:val="-17"/>
          <w:sz w:val="44"/>
          <w:szCs w:val="44"/>
          <w:lang w:val="en-US" w:eastAsia="zh-CN"/>
        </w:rPr>
        <w:t>考试考核方案</w:t>
      </w:r>
      <w:bookmarkStart w:id="0" w:name="_GoBack"/>
      <w:bookmarkEnd w:id="0"/>
    </w:p>
    <w:p w14:paraId="655C9EAE">
      <w:pPr>
        <w:spacing w:line="258" w:lineRule="auto"/>
        <w:rPr>
          <w:rFonts w:ascii="宋体"/>
          <w:sz w:val="21"/>
        </w:rPr>
      </w:pPr>
    </w:p>
    <w:p w14:paraId="77A82E4B">
      <w:pPr>
        <w:spacing w:line="258" w:lineRule="auto"/>
        <w:rPr>
          <w:rFonts w:ascii="宋体"/>
          <w:sz w:val="21"/>
        </w:rPr>
      </w:pPr>
    </w:p>
    <w:p w14:paraId="37F8DA11">
      <w:pPr>
        <w:spacing w:line="258" w:lineRule="auto"/>
        <w:rPr>
          <w:rFonts w:ascii="宋体"/>
          <w:sz w:val="21"/>
        </w:rPr>
      </w:pPr>
    </w:p>
    <w:p w14:paraId="3B027AAE">
      <w:pPr>
        <w:spacing w:line="258" w:lineRule="auto"/>
        <w:rPr>
          <w:rFonts w:ascii="宋体"/>
          <w:sz w:val="21"/>
        </w:rPr>
      </w:pPr>
    </w:p>
    <w:p w14:paraId="38FFBE12">
      <w:pPr>
        <w:spacing w:line="258" w:lineRule="auto"/>
        <w:rPr>
          <w:rFonts w:ascii="宋体"/>
          <w:sz w:val="21"/>
        </w:rPr>
      </w:pPr>
    </w:p>
    <w:p w14:paraId="02E7E265">
      <w:pPr>
        <w:spacing w:line="258" w:lineRule="auto"/>
        <w:rPr>
          <w:rFonts w:ascii="宋体"/>
          <w:sz w:val="21"/>
        </w:rPr>
      </w:pPr>
    </w:p>
    <w:p w14:paraId="2F0E8D4F">
      <w:pPr>
        <w:spacing w:line="258" w:lineRule="auto"/>
        <w:rPr>
          <w:rFonts w:ascii="宋体"/>
          <w:sz w:val="21"/>
        </w:rPr>
      </w:pPr>
    </w:p>
    <w:p w14:paraId="08A2D16D">
      <w:pPr>
        <w:spacing w:before="105" w:line="184" w:lineRule="auto"/>
        <w:ind w:firstLine="2587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pacing w:val="-28"/>
          <w:sz w:val="32"/>
          <w:szCs w:val="32"/>
        </w:rPr>
        <w:t>适用专业：</w:t>
      </w:r>
      <w:r>
        <w:rPr>
          <w:rFonts w:hint="eastAsia" w:ascii="仿宋" w:hAnsi="仿宋" w:eastAsia="仿宋" w:cs="仿宋"/>
          <w:spacing w:val="79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-28"/>
          <w:sz w:val="32"/>
          <w:szCs w:val="32"/>
          <w:lang w:val="en-US" w:eastAsia="zh-CN"/>
        </w:rPr>
        <w:t>动漫设计</w:t>
      </w:r>
    </w:p>
    <w:p w14:paraId="64BC6C61">
      <w:pPr>
        <w:spacing w:before="305" w:line="184" w:lineRule="auto"/>
        <w:ind w:firstLine="2586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pacing w:val="-25"/>
          <w:sz w:val="32"/>
          <w:szCs w:val="32"/>
        </w:rPr>
        <w:t>课程代码：</w:t>
      </w:r>
      <w:r>
        <w:rPr>
          <w:rFonts w:hint="eastAsia" w:ascii="仿宋" w:hAnsi="仿宋" w:eastAsia="仿宋" w:cs="仿宋"/>
          <w:spacing w:val="77"/>
          <w:sz w:val="32"/>
          <w:szCs w:val="32"/>
        </w:rPr>
        <w:t xml:space="preserve"> </w:t>
      </w:r>
      <w:r>
        <w:rPr>
          <w:rFonts w:hint="default" w:ascii="仿宋" w:hAnsi="仿宋" w:eastAsia="仿宋" w:cs="仿宋"/>
          <w:spacing w:val="-25"/>
          <w:sz w:val="32"/>
          <w:szCs w:val="32"/>
          <w:lang w:val="en-US" w:eastAsia="zh-CN"/>
        </w:rPr>
        <w:t>13496</w:t>
      </w:r>
    </w:p>
    <w:p w14:paraId="50BF4286">
      <w:pPr>
        <w:spacing w:before="305" w:line="184" w:lineRule="auto"/>
        <w:ind w:firstLine="2578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pacing w:val="-13"/>
          <w:sz w:val="32"/>
          <w:szCs w:val="32"/>
        </w:rPr>
        <w:t>课程名称：</w:t>
      </w:r>
      <w:r>
        <w:rPr>
          <w:rFonts w:hint="eastAsia" w:ascii="仿宋" w:hAnsi="仿宋" w:eastAsia="仿宋" w:cs="仿宋"/>
          <w:spacing w:val="76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-13"/>
          <w:sz w:val="32"/>
          <w:szCs w:val="32"/>
          <w:lang w:val="en-US" w:eastAsia="zh-CN"/>
        </w:rPr>
        <w:t>动漫设计后期制作</w:t>
      </w:r>
    </w:p>
    <w:p w14:paraId="32F6034F">
      <w:pPr>
        <w:spacing w:before="305" w:line="184" w:lineRule="auto"/>
        <w:ind w:firstLine="2587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8"/>
          <w:sz w:val="32"/>
          <w:szCs w:val="32"/>
        </w:rPr>
        <w:t>考核方式：</w:t>
      </w:r>
      <w:r>
        <w:rPr>
          <w:rFonts w:hint="eastAsia" w:ascii="仿宋" w:hAnsi="仿宋" w:eastAsia="仿宋" w:cs="仿宋"/>
          <w:spacing w:val="77"/>
          <w:sz w:val="32"/>
          <w:szCs w:val="32"/>
        </w:rPr>
        <w:t xml:space="preserve"> </w:t>
      </w:r>
      <w:r>
        <w:rPr>
          <w:rFonts w:hint="eastAsia" w:ascii="仿宋" w:hAnsi="仿宋" w:eastAsia="仿宋" w:cs="仿宋"/>
          <w:spacing w:val="-28"/>
          <w:sz w:val="32"/>
          <w:szCs w:val="32"/>
        </w:rPr>
        <w:t>上机考核</w:t>
      </w:r>
    </w:p>
    <w:p w14:paraId="0DB2D39A">
      <w:pPr>
        <w:rPr>
          <w:rFonts w:hint="eastAsia" w:ascii="仿宋" w:hAnsi="仿宋" w:eastAsia="仿宋" w:cs="仿宋"/>
          <w:sz w:val="32"/>
          <w:szCs w:val="32"/>
        </w:rPr>
      </w:pPr>
    </w:p>
    <w:p w14:paraId="4D3A0BB9">
      <w:pPr>
        <w:rPr>
          <w:rFonts w:ascii="宋体"/>
          <w:sz w:val="21"/>
        </w:rPr>
      </w:pPr>
    </w:p>
    <w:p w14:paraId="144F9E82">
      <w:pPr>
        <w:rPr>
          <w:rFonts w:ascii="宋体"/>
          <w:sz w:val="21"/>
        </w:rPr>
      </w:pPr>
    </w:p>
    <w:p w14:paraId="35A548BE">
      <w:pPr>
        <w:rPr>
          <w:rFonts w:ascii="宋体"/>
          <w:sz w:val="21"/>
        </w:rPr>
      </w:pPr>
    </w:p>
    <w:p w14:paraId="3315E16C">
      <w:pPr>
        <w:rPr>
          <w:rFonts w:ascii="宋体"/>
          <w:sz w:val="21"/>
        </w:rPr>
      </w:pPr>
    </w:p>
    <w:p w14:paraId="6994FB40">
      <w:pPr>
        <w:rPr>
          <w:rFonts w:ascii="宋体"/>
          <w:sz w:val="21"/>
        </w:rPr>
      </w:pPr>
    </w:p>
    <w:p w14:paraId="776CD83E">
      <w:pPr>
        <w:rPr>
          <w:rFonts w:ascii="宋体"/>
          <w:sz w:val="21"/>
        </w:rPr>
      </w:pPr>
    </w:p>
    <w:p w14:paraId="61007DAA">
      <w:pPr>
        <w:rPr>
          <w:rFonts w:ascii="宋体"/>
          <w:sz w:val="21"/>
        </w:rPr>
      </w:pPr>
    </w:p>
    <w:p w14:paraId="422F8DA9">
      <w:pPr>
        <w:rPr>
          <w:rFonts w:ascii="宋体"/>
          <w:sz w:val="21"/>
        </w:rPr>
      </w:pPr>
    </w:p>
    <w:p w14:paraId="2492C486">
      <w:pPr>
        <w:rPr>
          <w:rFonts w:ascii="宋体"/>
          <w:sz w:val="21"/>
        </w:rPr>
      </w:pPr>
    </w:p>
    <w:p w14:paraId="0BF8685E">
      <w:pPr>
        <w:rPr>
          <w:rFonts w:ascii="宋体"/>
          <w:sz w:val="21"/>
        </w:rPr>
      </w:pPr>
    </w:p>
    <w:p w14:paraId="7CC2668A">
      <w:pPr>
        <w:rPr>
          <w:rFonts w:ascii="宋体"/>
          <w:sz w:val="21"/>
        </w:rPr>
      </w:pPr>
    </w:p>
    <w:p w14:paraId="68CA35FD">
      <w:pPr>
        <w:rPr>
          <w:rFonts w:ascii="宋体"/>
          <w:sz w:val="21"/>
        </w:rPr>
      </w:pPr>
    </w:p>
    <w:p w14:paraId="2B278E3A">
      <w:pPr>
        <w:rPr>
          <w:rFonts w:ascii="宋体"/>
          <w:sz w:val="21"/>
        </w:rPr>
      </w:pPr>
    </w:p>
    <w:p w14:paraId="6CEBE6E2">
      <w:pPr>
        <w:spacing w:line="241" w:lineRule="auto"/>
        <w:rPr>
          <w:rFonts w:ascii="宋体"/>
          <w:sz w:val="21"/>
        </w:rPr>
      </w:pPr>
    </w:p>
    <w:p w14:paraId="336E0826">
      <w:pPr>
        <w:spacing w:line="241" w:lineRule="auto"/>
        <w:rPr>
          <w:rFonts w:ascii="宋体"/>
          <w:sz w:val="21"/>
        </w:rPr>
      </w:pPr>
    </w:p>
    <w:p w14:paraId="0230B5CA">
      <w:pPr>
        <w:spacing w:line="241" w:lineRule="auto"/>
        <w:rPr>
          <w:rFonts w:ascii="宋体"/>
          <w:sz w:val="21"/>
        </w:rPr>
      </w:pPr>
    </w:p>
    <w:p w14:paraId="22EC54C5">
      <w:pPr>
        <w:spacing w:line="241" w:lineRule="auto"/>
        <w:rPr>
          <w:rFonts w:ascii="宋体"/>
          <w:sz w:val="21"/>
        </w:rPr>
      </w:pPr>
    </w:p>
    <w:p w14:paraId="48FD7C26">
      <w:pPr>
        <w:spacing w:line="241" w:lineRule="auto"/>
        <w:rPr>
          <w:rFonts w:ascii="宋体"/>
          <w:sz w:val="21"/>
        </w:rPr>
      </w:pPr>
    </w:p>
    <w:p w14:paraId="7D376F81">
      <w:pPr>
        <w:spacing w:line="241" w:lineRule="auto"/>
        <w:rPr>
          <w:rFonts w:ascii="宋体"/>
          <w:sz w:val="21"/>
        </w:rPr>
      </w:pPr>
    </w:p>
    <w:p w14:paraId="59DAA34F">
      <w:pPr>
        <w:spacing w:line="241" w:lineRule="auto"/>
        <w:rPr>
          <w:rFonts w:ascii="宋体"/>
          <w:sz w:val="21"/>
        </w:rPr>
      </w:pPr>
    </w:p>
    <w:p w14:paraId="2D93C45B">
      <w:pPr>
        <w:spacing w:line="241" w:lineRule="auto"/>
        <w:rPr>
          <w:rFonts w:ascii="宋体"/>
          <w:sz w:val="21"/>
        </w:rPr>
      </w:pPr>
    </w:p>
    <w:p w14:paraId="52437223">
      <w:pPr>
        <w:spacing w:line="241" w:lineRule="auto"/>
        <w:rPr>
          <w:rFonts w:ascii="宋体"/>
          <w:sz w:val="21"/>
        </w:rPr>
      </w:pPr>
    </w:p>
    <w:p w14:paraId="2CB47C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center"/>
        <w:rPr>
          <w:rFonts w:hint="eastAsia" w:ascii="宋体" w:hAnsi="宋体" w:eastAsia="宋体" w:cs="宋体"/>
          <w:sz w:val="44"/>
          <w:szCs w:val="44"/>
        </w:rPr>
      </w:pPr>
      <w:r>
        <w:rPr>
          <w:rFonts w:hint="eastAsia" w:ascii="宋体" w:hAnsi="宋体" w:eastAsia="宋体" w:cs="宋体"/>
          <w:spacing w:val="-7"/>
          <w:sz w:val="44"/>
          <w:szCs w:val="44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前言</w:t>
      </w:r>
    </w:p>
    <w:p w14:paraId="732D5D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right="87" w:firstLine="616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6"/>
          <w:sz w:val="32"/>
          <w:szCs w:val="32"/>
        </w:rPr>
        <w:t>为配合</w:t>
      </w:r>
      <w:r>
        <w:rPr>
          <w:rFonts w:hint="eastAsia" w:ascii="仿宋" w:hAnsi="仿宋" w:eastAsia="仿宋" w:cs="仿宋"/>
          <w:spacing w:val="-6"/>
          <w:sz w:val="32"/>
          <w:szCs w:val="32"/>
          <w:lang w:val="en-US" w:eastAsia="zh-CN"/>
        </w:rPr>
        <w:t>动漫设计专科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学生完成《</w:t>
      </w:r>
      <w:r>
        <w:rPr>
          <w:rFonts w:hint="eastAsia" w:ascii="仿宋" w:hAnsi="仿宋" w:eastAsia="仿宋" w:cs="仿宋"/>
          <w:spacing w:val="-6"/>
          <w:sz w:val="32"/>
          <w:szCs w:val="32"/>
          <w:lang w:val="en-US" w:eastAsia="zh-CN"/>
        </w:rPr>
        <w:t>动漫设计后期制作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》实践环节考核，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特制定此实践指导书。请在实践考核的主要内容、考核目标，提前完成考前相关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要求，按时参与实践环节考核。</w:t>
      </w:r>
    </w:p>
    <w:p w14:paraId="1ACFC1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3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1"/>
          <w:sz w:val="32"/>
          <w:szCs w:val="32"/>
        </w:rPr>
        <w:t>考核类型：上机考核</w:t>
      </w:r>
    </w:p>
    <w:p w14:paraId="281E3E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rPr>
          <w:rFonts w:hint="eastAsia" w:ascii="仿宋" w:hAnsi="仿宋" w:eastAsia="仿宋" w:cs="仿宋"/>
          <w:sz w:val="32"/>
          <w:szCs w:val="32"/>
        </w:rPr>
      </w:pPr>
    </w:p>
    <w:p w14:paraId="1D0CA0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1"/>
        <w:outlineLvl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1、实践环节成绩评定标准：</w:t>
      </w:r>
    </w:p>
    <w:p w14:paraId="7E6958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748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</w:rPr>
        <w:t>学生须上机操作，由指导教师进行评分，作为该课程的实践考核成绩。</w:t>
      </w:r>
    </w:p>
    <w:p w14:paraId="30FBDB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rPr>
          <w:rFonts w:hint="eastAsia" w:ascii="仿宋" w:hAnsi="仿宋" w:eastAsia="仿宋" w:cs="仿宋"/>
          <w:sz w:val="32"/>
          <w:szCs w:val="32"/>
        </w:rPr>
      </w:pPr>
    </w:p>
    <w:p w14:paraId="6DF3E8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6"/>
        <w:outlineLvl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2、考核目的与要求：</w:t>
      </w:r>
    </w:p>
    <w:p w14:paraId="44B5AF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right="87" w:firstLine="612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7"/>
          <w:sz w:val="32"/>
          <w:szCs w:val="32"/>
        </w:rPr>
        <w:t>1.课程性质：本课程是</w:t>
      </w:r>
      <w:r>
        <w:rPr>
          <w:rFonts w:hint="eastAsia" w:ascii="仿宋" w:hAnsi="仿宋" w:eastAsia="仿宋" w:cs="仿宋"/>
          <w:spacing w:val="-7"/>
          <w:sz w:val="32"/>
          <w:szCs w:val="32"/>
          <w:lang w:val="en-US" w:eastAsia="zh-CN"/>
        </w:rPr>
        <w:t>动漫设计</w:t>
      </w:r>
      <w:r>
        <w:rPr>
          <w:rFonts w:hint="eastAsia" w:ascii="仿宋" w:hAnsi="仿宋" w:eastAsia="仿宋" w:cs="仿宋"/>
          <w:spacing w:val="-7"/>
          <w:sz w:val="32"/>
          <w:szCs w:val="32"/>
        </w:rPr>
        <w:t>专业基础必修课，是</w:t>
      </w:r>
      <w:r>
        <w:rPr>
          <w:rFonts w:hint="eastAsia" w:ascii="仿宋" w:hAnsi="仿宋" w:eastAsia="仿宋" w:cs="仿宋"/>
          <w:spacing w:val="-7"/>
          <w:sz w:val="32"/>
          <w:szCs w:val="32"/>
          <w:lang w:val="en-US" w:eastAsia="zh-CN"/>
        </w:rPr>
        <w:t>影视动画拍摄后期制作时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必须用到的</w:t>
      </w:r>
      <w:r>
        <w:rPr>
          <w:rFonts w:hint="eastAsia" w:ascii="仿宋" w:hAnsi="仿宋" w:eastAsia="仿宋" w:cs="仿宋"/>
          <w:spacing w:val="-4"/>
          <w:sz w:val="32"/>
          <w:szCs w:val="32"/>
          <w:lang w:val="en-US" w:eastAsia="zh-CN"/>
        </w:rPr>
        <w:t>技术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操作。</w:t>
      </w:r>
    </w:p>
    <w:p w14:paraId="3F173F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right="87" w:firstLine="620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5"/>
          <w:sz w:val="32"/>
          <w:szCs w:val="32"/>
        </w:rPr>
        <w:t>2.教学目的：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5"/>
          <w:sz w:val="32"/>
          <w:szCs w:val="32"/>
        </w:rPr>
        <w:t>是</w:t>
      </w:r>
      <w:r>
        <w:rPr>
          <w:rFonts w:hint="eastAsia" w:ascii="仿宋" w:hAnsi="仿宋" w:eastAsia="仿宋" w:cs="仿宋"/>
          <w:spacing w:val="-5"/>
          <w:sz w:val="32"/>
          <w:szCs w:val="32"/>
          <w:lang w:val="en-US" w:eastAsia="zh-CN"/>
        </w:rPr>
        <w:t>动漫设计</w:t>
      </w:r>
      <w:r>
        <w:rPr>
          <w:rFonts w:hint="eastAsia" w:ascii="仿宋" w:hAnsi="仿宋" w:eastAsia="仿宋" w:cs="仿宋"/>
          <w:spacing w:val="-5"/>
          <w:sz w:val="32"/>
          <w:szCs w:val="32"/>
        </w:rPr>
        <w:t>专业</w:t>
      </w:r>
      <w:r>
        <w:rPr>
          <w:rFonts w:hint="eastAsia" w:ascii="仿宋" w:hAnsi="仿宋" w:eastAsia="仿宋" w:cs="仿宋"/>
          <w:spacing w:val="-5"/>
          <w:sz w:val="32"/>
          <w:szCs w:val="32"/>
          <w:lang w:val="en-US" w:eastAsia="zh-CN"/>
        </w:rPr>
        <w:t>后期影视制作</w:t>
      </w:r>
      <w:r>
        <w:rPr>
          <w:rFonts w:hint="eastAsia" w:ascii="仿宋" w:hAnsi="仿宋" w:eastAsia="仿宋" w:cs="仿宋"/>
          <w:spacing w:val="-5"/>
          <w:sz w:val="32"/>
          <w:szCs w:val="32"/>
        </w:rPr>
        <w:t>必需掌握的</w:t>
      </w:r>
      <w:r>
        <w:rPr>
          <w:rFonts w:hint="eastAsia" w:ascii="仿宋" w:hAnsi="仿宋" w:eastAsia="仿宋" w:cs="仿宋"/>
          <w:spacing w:val="-5"/>
          <w:sz w:val="32"/>
          <w:szCs w:val="32"/>
          <w:lang w:val="en-US" w:eastAsia="zh-CN"/>
        </w:rPr>
        <w:t>影视</w:t>
      </w:r>
      <w:r>
        <w:rPr>
          <w:rFonts w:hint="eastAsia" w:ascii="仿宋" w:hAnsi="仿宋" w:eastAsia="仿宋" w:cs="仿宋"/>
          <w:spacing w:val="-5"/>
          <w:sz w:val="32"/>
          <w:szCs w:val="32"/>
        </w:rPr>
        <w:t>软件，重点培养学生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利用软件完成</w:t>
      </w:r>
      <w:r>
        <w:rPr>
          <w:rFonts w:hint="eastAsia" w:ascii="仿宋" w:hAnsi="仿宋" w:eastAsia="仿宋" w:cs="仿宋"/>
          <w:spacing w:val="-4"/>
          <w:sz w:val="32"/>
          <w:szCs w:val="32"/>
          <w:lang w:val="en-US" w:eastAsia="zh-CN"/>
        </w:rPr>
        <w:t>剪辑视频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的能力，通过学习完全掌握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4"/>
          <w:sz w:val="32"/>
          <w:szCs w:val="32"/>
        </w:rPr>
        <w:t>以及基本命令并灵活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运用它。</w:t>
      </w:r>
    </w:p>
    <w:p w14:paraId="3C43D5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right="107" w:firstLine="608" w:firstLineChars="20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</w:rPr>
        <w:t>3.教学要求：该课程着重让学生学会如何使用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以及相关的快捷键，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影视后期制作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的标准化，能够熟练操作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各种功能，在</w:t>
      </w:r>
      <w:r>
        <w:rPr>
          <w:rFonts w:hint="eastAsia" w:ascii="仿宋" w:hAnsi="仿宋" w:eastAsia="仿宋" w:cs="仿宋"/>
          <w:spacing w:val="-1"/>
          <w:sz w:val="32"/>
          <w:szCs w:val="32"/>
          <w:lang w:val="en-US" w:eastAsia="zh-CN"/>
        </w:rPr>
        <w:t>后期制作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中发挥作用。</w:t>
      </w:r>
    </w:p>
    <w:p w14:paraId="36B41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rPr>
          <w:rFonts w:hint="eastAsia" w:ascii="仿宋" w:hAnsi="仿宋" w:eastAsia="仿宋" w:cs="仿宋"/>
          <w:sz w:val="32"/>
          <w:szCs w:val="32"/>
        </w:rPr>
      </w:pPr>
    </w:p>
    <w:p w14:paraId="61045B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8"/>
        <w:outlineLvl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3、考前学习准备：</w:t>
      </w:r>
    </w:p>
    <w:p w14:paraId="7EFF97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506" w:right="988" w:firstLine="14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2"/>
          <w:sz w:val="32"/>
          <w:szCs w:val="32"/>
        </w:rPr>
        <w:t>1.了解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2"/>
          <w:sz w:val="32"/>
          <w:szCs w:val="32"/>
        </w:rPr>
        <w:t>的操作方法、</w:t>
      </w:r>
      <w:r>
        <w:rPr>
          <w:rFonts w:hint="eastAsia" w:ascii="仿宋" w:hAnsi="仿宋" w:eastAsia="仿宋" w:cs="仿宋"/>
          <w:spacing w:val="-2"/>
          <w:sz w:val="32"/>
          <w:szCs w:val="32"/>
          <w:lang w:val="en-US" w:eastAsia="zh-CN"/>
        </w:rPr>
        <w:t>视频剪辑</w:t>
      </w:r>
      <w:r>
        <w:rPr>
          <w:rFonts w:hint="eastAsia" w:ascii="仿宋" w:hAnsi="仿宋" w:eastAsia="仿宋" w:cs="仿宋"/>
          <w:spacing w:val="-2"/>
          <w:sz w:val="32"/>
          <w:szCs w:val="32"/>
        </w:rPr>
        <w:t>的特点、多加</w:t>
      </w:r>
      <w:r>
        <w:rPr>
          <w:rFonts w:hint="eastAsia" w:ascii="仿宋" w:hAnsi="仿宋" w:eastAsia="仿宋" w:cs="仿宋"/>
          <w:spacing w:val="-2"/>
          <w:sz w:val="32"/>
          <w:szCs w:val="32"/>
          <w:lang w:val="en-US" w:eastAsia="zh-CN"/>
        </w:rPr>
        <w:t>练</w:t>
      </w:r>
      <w:r>
        <w:rPr>
          <w:rFonts w:hint="eastAsia" w:ascii="仿宋" w:hAnsi="仿宋" w:eastAsia="仿宋" w:cs="仿宋"/>
          <w:spacing w:val="-2"/>
          <w:sz w:val="32"/>
          <w:szCs w:val="32"/>
        </w:rPr>
        <w:t>习。</w:t>
      </w:r>
    </w:p>
    <w:p w14:paraId="282081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506" w:right="988" w:firstLine="14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3"/>
          <w:sz w:val="32"/>
          <w:szCs w:val="32"/>
        </w:rPr>
        <w:t>2.了解</w:t>
      </w: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的快捷命令并熟练实操，以便在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视频后期制作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中运用自如。</w:t>
      </w:r>
    </w:p>
    <w:p w14:paraId="2B6DD3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rPr>
          <w:rFonts w:hint="eastAsia" w:ascii="仿宋" w:hAnsi="仿宋" w:eastAsia="仿宋" w:cs="仿宋"/>
          <w:sz w:val="32"/>
          <w:szCs w:val="32"/>
        </w:rPr>
      </w:pPr>
    </w:p>
    <w:p w14:paraId="0974A9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2"/>
        <w:outlineLvl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4、考核内容：</w:t>
      </w:r>
    </w:p>
    <w:p w14:paraId="4AC2FD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5"/>
        <w:rPr>
          <w:rFonts w:hint="eastAsia" w:ascii="仿宋" w:hAnsi="仿宋" w:eastAsia="仿宋" w:cs="仿宋"/>
          <w:sz w:val="32"/>
          <w:szCs w:val="32"/>
        </w:rPr>
      </w:pPr>
      <w:r>
        <w:rPr>
          <w:rFonts w:hint="default" w:ascii="仿宋" w:hAnsi="仿宋" w:eastAsia="仿宋" w:cs="仿宋"/>
          <w:spacing w:val="-4"/>
          <w:sz w:val="32"/>
          <w:szCs w:val="32"/>
          <w:lang w:val="en-US"/>
        </w:rPr>
        <w:t>Premiere</w:t>
      </w:r>
      <w:r>
        <w:rPr>
          <w:rFonts w:hint="eastAsia" w:ascii="仿宋" w:hAnsi="仿宋" w:eastAsia="仿宋" w:cs="仿宋"/>
          <w:spacing w:val="-6"/>
          <w:sz w:val="32"/>
          <w:szCs w:val="32"/>
        </w:rPr>
        <w:t>的安装、启动和退出，文件的新建和保存，创建并命名相应的</w:t>
      </w:r>
      <w:r>
        <w:rPr>
          <w:rFonts w:hint="eastAsia" w:ascii="仿宋" w:hAnsi="仿宋" w:eastAsia="仿宋" w:cs="仿宋"/>
          <w:spacing w:val="-6"/>
          <w:sz w:val="32"/>
          <w:szCs w:val="32"/>
          <w:lang w:val="en-US" w:eastAsia="zh-CN"/>
        </w:rPr>
        <w:t>视频编辑轨道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，单独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编辑字幕并叠加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，利用创建好的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蒙板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对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视频进行特效处理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，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音画同步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必须清晰、准确无误。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字幕描述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、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时间剪切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，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循环调节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和</w:t>
      </w:r>
      <w:r>
        <w:rPr>
          <w:rFonts w:hint="eastAsia" w:ascii="仿宋" w:hAnsi="仿宋" w:eastAsia="仿宋" w:cs="仿宋"/>
          <w:spacing w:val="-3"/>
          <w:sz w:val="32"/>
          <w:szCs w:val="32"/>
          <w:lang w:val="en-US" w:eastAsia="zh-CN"/>
        </w:rPr>
        <w:t>色彩调节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命令，选择对象，常用编辑命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令。掌握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视频音频混剪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的具体用法并能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把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常用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工程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之间的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导入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，</w:t>
      </w:r>
      <w:r>
        <w:rPr>
          <w:rFonts w:hint="eastAsia" w:ascii="仿宋" w:hAnsi="仿宋" w:eastAsia="仿宋" w:cs="仿宋"/>
          <w:spacing w:val="-8"/>
          <w:sz w:val="32"/>
          <w:szCs w:val="32"/>
          <w:lang w:val="en-US" w:eastAsia="zh-CN"/>
        </w:rPr>
        <w:t>淡入淡出转场</w:t>
      </w:r>
      <w:r>
        <w:rPr>
          <w:rFonts w:hint="eastAsia" w:ascii="仿宋" w:hAnsi="仿宋" w:eastAsia="仿宋" w:cs="仿宋"/>
          <w:spacing w:val="-8"/>
          <w:sz w:val="32"/>
          <w:szCs w:val="32"/>
        </w:rPr>
        <w:t>调节好，</w:t>
      </w:r>
      <w:r>
        <w:rPr>
          <w:rFonts w:hint="eastAsia" w:ascii="仿宋" w:hAnsi="仿宋" w:eastAsia="仿宋" w:cs="仿宋"/>
          <w:spacing w:val="-2"/>
          <w:sz w:val="32"/>
          <w:szCs w:val="32"/>
          <w:lang w:val="en-US" w:eastAsia="zh-CN"/>
        </w:rPr>
        <w:t>音画同步播放</w:t>
      </w:r>
      <w:r>
        <w:rPr>
          <w:rFonts w:hint="eastAsia" w:ascii="仿宋" w:hAnsi="仿宋" w:eastAsia="仿宋" w:cs="仿宋"/>
          <w:spacing w:val="-1"/>
          <w:sz w:val="32"/>
          <w:szCs w:val="32"/>
        </w:rPr>
        <w:t>完整、符合要求。</w:t>
      </w:r>
    </w:p>
    <w:p w14:paraId="1788F1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8"/>
        <w:outlineLvl w:val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5、参考资料（参考书、网络资料</w:t>
      </w:r>
      <w:r>
        <w:rPr>
          <w:rFonts w:hint="eastAsia" w:ascii="仿宋" w:hAnsi="仿宋" w:eastAsia="仿宋" w:cs="仿宋"/>
          <w:spacing w:val="-61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）：</w:t>
      </w:r>
    </w:p>
    <w:p w14:paraId="24CD61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21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11"/>
          <w:sz w:val="32"/>
          <w:szCs w:val="32"/>
        </w:rPr>
        <w:t>1.《Adobe Premiere Pro2021经典教程》马克西姆·亚戈 编著</w:t>
      </w:r>
    </w:p>
    <w:p w14:paraId="6E2B4C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leftChars="0" w:firstLine="420" w:firstLineChars="0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pacing w:val="-3"/>
          <w:sz w:val="32"/>
          <w:szCs w:val="32"/>
        </w:rPr>
        <w:t>人民邮电出版社</w:t>
      </w:r>
      <w:r>
        <w:rPr>
          <w:rFonts w:hint="default" w:ascii="仿宋" w:hAnsi="仿宋" w:eastAsia="仿宋" w:cs="仿宋"/>
          <w:spacing w:val="-3"/>
          <w:sz w:val="32"/>
          <w:szCs w:val="32"/>
          <w:lang w:val="en-US"/>
        </w:rPr>
        <w:t xml:space="preserve"> 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20</w:t>
      </w:r>
      <w:r>
        <w:rPr>
          <w:rFonts w:hint="default" w:ascii="仿宋" w:hAnsi="仿宋" w:eastAsia="仿宋" w:cs="仿宋"/>
          <w:spacing w:val="-3"/>
          <w:sz w:val="32"/>
          <w:szCs w:val="32"/>
          <w:lang w:val="en-US"/>
        </w:rPr>
        <w:t>21</w:t>
      </w:r>
      <w:r>
        <w:rPr>
          <w:rFonts w:hint="eastAsia" w:ascii="仿宋" w:hAnsi="仿宋" w:eastAsia="仿宋" w:cs="仿宋"/>
          <w:spacing w:val="-3"/>
          <w:sz w:val="32"/>
          <w:szCs w:val="32"/>
        </w:rPr>
        <w:t>年</w:t>
      </w:r>
    </w:p>
    <w:p w14:paraId="63AEF2A5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24" w:right="13" w:firstLine="481"/>
        <w:rPr>
          <w:rFonts w:hint="eastAsia" w:ascii="仿宋" w:hAnsi="仿宋" w:eastAsia="仿宋" w:cs="仿宋"/>
          <w:spacing w:val="-8"/>
          <w:sz w:val="32"/>
          <w:szCs w:val="32"/>
        </w:rPr>
      </w:pPr>
      <w:r>
        <w:rPr>
          <w:rFonts w:hint="eastAsia" w:ascii="仿宋" w:hAnsi="仿宋" w:eastAsia="仿宋" w:cs="仿宋"/>
          <w:spacing w:val="-8"/>
          <w:sz w:val="32"/>
          <w:szCs w:val="32"/>
        </w:rPr>
        <w:t>《中文版Premiere Pro 2023完全案例教程》唯美世界 曹茂鹏著</w:t>
      </w:r>
    </w:p>
    <w:p w14:paraId="49E57EE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505" w:leftChars="0" w:right="13" w:rightChars="0"/>
        <w:rPr>
          <w:rFonts w:hint="default" w:ascii="仿宋" w:hAnsi="仿宋" w:eastAsia="仿宋" w:cs="仿宋"/>
          <w:spacing w:val="-8"/>
          <w:sz w:val="32"/>
          <w:szCs w:val="32"/>
          <w:lang w:val="en-US"/>
        </w:rPr>
      </w:pPr>
      <w:r>
        <w:rPr>
          <w:rFonts w:hint="eastAsia" w:ascii="仿宋" w:hAnsi="仿宋" w:eastAsia="仿宋" w:cs="仿宋"/>
          <w:spacing w:val="-8"/>
          <w:sz w:val="32"/>
          <w:szCs w:val="32"/>
        </w:rPr>
        <w:t>中国水利水电出版社</w:t>
      </w:r>
      <w:r>
        <w:rPr>
          <w:rFonts w:hint="default" w:ascii="仿宋" w:hAnsi="仿宋" w:eastAsia="仿宋" w:cs="仿宋"/>
          <w:spacing w:val="-8"/>
          <w:sz w:val="32"/>
          <w:szCs w:val="32"/>
          <w:lang w:val="en-US"/>
        </w:rPr>
        <w:t xml:space="preserve"> 2014</w:t>
      </w:r>
    </w:p>
    <w:p w14:paraId="3B81A4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505" w:leftChars="0" w:right="13" w:rightChars="0"/>
        <w:rPr>
          <w:rFonts w:hint="default" w:ascii="仿宋" w:hAnsi="仿宋" w:eastAsia="仿宋" w:cs="仿宋"/>
          <w:spacing w:val="-8"/>
          <w:sz w:val="32"/>
          <w:szCs w:val="32"/>
          <w:lang w:val="en-US"/>
        </w:rPr>
      </w:pPr>
    </w:p>
    <w:p w14:paraId="1142CF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505" w:leftChars="0" w:right="13" w:rightChars="0"/>
        <w:rPr>
          <w:rFonts w:hint="default" w:ascii="仿宋" w:hAnsi="仿宋" w:eastAsia="仿宋" w:cs="仿宋"/>
          <w:spacing w:val="-8"/>
          <w:sz w:val="32"/>
          <w:szCs w:val="32"/>
          <w:lang w:val="en-US"/>
        </w:rPr>
      </w:pPr>
    </w:p>
    <w:p w14:paraId="54A2A0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25"/>
        <w:outlineLvl w:val="0"/>
      </w:pPr>
      <w:r>
        <w:rPr>
          <w:rFonts w:hint="eastAsia" w:ascii="仿宋" w:hAnsi="仿宋" w:eastAsia="仿宋" w:cs="仿宋"/>
          <w:spacing w:val="-1"/>
          <w:sz w:val="32"/>
          <w:szCs w:val="32"/>
          <w14:textOutline w14:w="4358" w14:cap="sq" w14:cmpd="sng">
            <w14:solidFill>
              <w14:srgbClr w14:val="000000"/>
            </w14:solidFill>
            <w14:prstDash w14:val="solid"/>
            <w14:bevel/>
          </w14:textOutline>
        </w:rPr>
        <w:t>6、相关作品案例：</w:t>
      </w:r>
    </w:p>
    <w:p w14:paraId="13FB4C55">
      <w:pPr>
        <w:keepNext w:val="0"/>
        <w:keepLines w:val="0"/>
        <w:widowControl/>
        <w:suppressLineNumbers w:val="0"/>
        <w:jc w:val="left"/>
      </w:pPr>
    </w:p>
    <w:p w14:paraId="7EFD1556">
      <w:pPr>
        <w:keepNext w:val="0"/>
        <w:keepLines w:val="0"/>
        <w:widowControl/>
        <w:suppressLineNumbers w:val="0"/>
        <w:jc w:val="center"/>
      </w:pPr>
      <w:r>
        <w:drawing>
          <wp:inline distT="0" distB="0" distL="114300" distR="114300">
            <wp:extent cx="6184900" cy="3650615"/>
            <wp:effectExtent l="0" t="0" r="1270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365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4F605">
      <w:pPr>
        <w:keepNext w:val="0"/>
        <w:keepLines w:val="0"/>
        <w:widowControl/>
        <w:suppressLineNumbers w:val="0"/>
        <w:jc w:val="center"/>
      </w:pPr>
    </w:p>
    <w:p w14:paraId="78F819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14"/>
        <w:textAlignment w:val="center"/>
      </w:pPr>
      <w:r>
        <w:drawing>
          <wp:inline distT="0" distB="0" distL="114300" distR="114300">
            <wp:extent cx="6184900" cy="4005580"/>
            <wp:effectExtent l="0" t="0" r="1270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400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9"/>
      <w:pgMar w:top="1440" w:right="1080" w:bottom="1440" w:left="108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76D73B0"/>
    <w:multiLevelType w:val="singleLevel"/>
    <w:tmpl w:val="776D73B0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MjE3YjI0ZWM0MzBhYTcwMzI5Y2M4YTc1M2ZiYzNlYTgifQ=="/>
  </w:docVars>
  <w:rsids>
    <w:rsidRoot w:val="00000000"/>
    <w:rsid w:val="04DC66DA"/>
    <w:rsid w:val="06E554CE"/>
    <w:rsid w:val="089332DB"/>
    <w:rsid w:val="119945B5"/>
    <w:rsid w:val="15007014"/>
    <w:rsid w:val="29DF3638"/>
    <w:rsid w:val="48831CF9"/>
    <w:rsid w:val="5F9F1E2D"/>
    <w:rsid w:val="F77FF2C5"/>
    <w:rsid w:val="F7B9960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720</Words>
  <Characters>819</Characters>
  <TotalTime>1</TotalTime>
  <ScaleCrop>false</ScaleCrop>
  <LinksUpToDate>false</LinksUpToDate>
  <CharactersWithSpaces>831</CharactersWithSpaces>
  <Application>WPS Office_12.1.0.25222_F1E327BC-269C-435d-A152-05C5408002CA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2020-06-30T15:24:00Z</dcterms:created>
  <dc:creator>贵大继教学院 - 陆雷雷</dc:creator>
  <cp:lastModifiedBy>天蓬君</cp:lastModifiedBy>
  <dcterms:modified xsi:type="dcterms:W3CDTF">2026-03-31T06:12:23Z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wqlLaW5nc29mdCBQREYgdG8gV1BTIDY1</vt:lpwstr>
  </property>
  <property fmtid="{D5CDD505-2E9C-101B-9397-08002B2CF9AE}" pid="3" name="Created">
    <vt:filetime>2021-08-18T11:13:11Z</vt:filetime>
  </property>
  <property fmtid="{D5CDD505-2E9C-101B-9397-08002B2CF9AE}" pid="4" name="KSOProductBuildVer">
    <vt:lpwstr>2052-12.1.0.25222</vt:lpwstr>
  </property>
  <property fmtid="{D5CDD505-2E9C-101B-9397-08002B2CF9AE}" pid="5" name="ICV">
    <vt:lpwstr>1B3149CB15474BBF84A754FAC39D3010</vt:lpwstr>
  </property>
  <property fmtid="{D5CDD505-2E9C-101B-9397-08002B2CF9AE}" pid="6" name="KSOTemplateDocerSaveRecord">
    <vt:lpwstr>eyJoZGlkIjoiNzBhNjNjZjBlNTdmMmMxNjc4NjU1NTY0ZGU4NWZlOGQiLCJ1c2VySWQiOiI1MzQ4NTE2ODMifQ==</vt:lpwstr>
  </property>
</Properties>
</file>