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rPr>
          <w:rFonts w:eastAsia="仿宋_GB2312"/>
          <w:color w:val="000000"/>
          <w:sz w:val="18"/>
          <w:szCs w:val="18"/>
        </w:rPr>
      </w:pPr>
    </w:p>
    <w:tbl>
      <w:tblPr>
        <w:tblStyle w:val="7"/>
        <w:tblpPr w:leftFromText="180" w:rightFromText="180" w:vertAnchor="text" w:horzAnchor="margin" w:tblpXSpec="right" w:tblpY="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2172" w:type="dxa"/>
            <w:noWrap w:val="0"/>
            <w:vAlign w:val="top"/>
          </w:tcPr>
          <w:p>
            <w:pPr>
              <w:spacing w:line="480" w:lineRule="auto"/>
              <w:rPr>
                <w:rFonts w:eastAsia="黑体"/>
                <w:color w:val="000000"/>
                <w:sz w:val="32"/>
                <w:szCs w:val="32"/>
              </w:rPr>
            </w:pPr>
            <w:r>
              <w:rPr>
                <w:rFonts w:eastAsia="黑体"/>
                <w:b/>
                <w:color w:val="000000"/>
                <w:sz w:val="32"/>
                <w:szCs w:val="32"/>
              </w:rPr>
              <w:t>学校代码</w:t>
            </w:r>
          </w:p>
        </w:tc>
        <w:tc>
          <w:tcPr>
            <w:tcW w:w="2047" w:type="dxa"/>
            <w:noWrap w:val="0"/>
            <w:vAlign w:val="top"/>
          </w:tcPr>
          <w:p>
            <w:pPr>
              <w:spacing w:line="480" w:lineRule="auto"/>
              <w:jc w:val="center"/>
              <w:rPr>
                <w:rFonts w:eastAsia="黑体"/>
                <w:color w:val="000000"/>
                <w:sz w:val="32"/>
                <w:szCs w:val="32"/>
              </w:rPr>
            </w:pPr>
            <w:r>
              <w:rPr>
                <w:rFonts w:eastAsia="楷体_GB2312"/>
                <w:b/>
                <w:color w:val="000000"/>
                <w:sz w:val="36"/>
                <w:szCs w:val="36"/>
              </w:rPr>
              <w:t>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72" w:type="dxa"/>
            <w:noWrap w:val="0"/>
            <w:vAlign w:val="top"/>
          </w:tcPr>
          <w:p>
            <w:pPr>
              <w:spacing w:line="480" w:lineRule="auto"/>
              <w:rPr>
                <w:rFonts w:eastAsia="黑体"/>
                <w:color w:val="000000"/>
                <w:sz w:val="32"/>
                <w:szCs w:val="32"/>
              </w:rPr>
            </w:pPr>
            <w:r>
              <w:rPr>
                <w:rFonts w:eastAsia="黑体"/>
                <w:b/>
                <w:color w:val="000000"/>
                <w:sz w:val="32"/>
                <w:szCs w:val="32"/>
              </w:rPr>
              <w:t>编    号</w:t>
            </w:r>
          </w:p>
        </w:tc>
        <w:tc>
          <w:tcPr>
            <w:tcW w:w="2047" w:type="dxa"/>
            <w:noWrap w:val="0"/>
            <w:vAlign w:val="top"/>
          </w:tcPr>
          <w:p>
            <w:pPr>
              <w:spacing w:line="480" w:lineRule="auto"/>
              <w:rPr>
                <w:rFonts w:eastAsia="黑体"/>
                <w:color w:val="000000"/>
                <w:sz w:val="32"/>
                <w:szCs w:val="32"/>
              </w:rPr>
            </w:pPr>
            <w:r>
              <w:rPr>
                <w:rFonts w:eastAsia="黑体"/>
                <w:color w:val="000000"/>
                <w:sz w:val="32"/>
                <w:szCs w:val="32"/>
              </w:rPr>
              <w:t xml:space="preserve">           </w:t>
            </w:r>
          </w:p>
        </w:tc>
      </w:tr>
    </w:tbl>
    <w:p>
      <w:pPr>
        <w:spacing w:line="480" w:lineRule="auto"/>
        <w:ind w:firstLine="180" w:firstLineChars="50"/>
        <w:jc w:val="left"/>
        <w:rPr>
          <w:rFonts w:eastAsia="黑体"/>
          <w:color w:val="000000"/>
          <w:sz w:val="28"/>
          <w:szCs w:val="28"/>
          <w:u w:val="single"/>
        </w:rPr>
      </w:pPr>
      <w:r>
        <w:rPr>
          <w:rFonts w:eastAsia="黑体"/>
          <w:color w:val="000000"/>
          <w:sz w:val="36"/>
          <w:szCs w:val="36"/>
        </w:rPr>
        <w:drawing>
          <wp:inline distT="0" distB="0" distL="114300" distR="114300">
            <wp:extent cx="1228725" cy="116268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28725" cy="1162685"/>
                    </a:xfrm>
                    <a:prstGeom prst="rect">
                      <a:avLst/>
                    </a:prstGeom>
                    <a:noFill/>
                    <a:ln>
                      <a:noFill/>
                    </a:ln>
                  </pic:spPr>
                </pic:pic>
              </a:graphicData>
            </a:graphic>
          </wp:inline>
        </w:drawing>
      </w:r>
    </w:p>
    <w:p>
      <w:pPr>
        <w:spacing w:before="624" w:beforeLines="200"/>
        <w:jc w:val="center"/>
        <w:rPr>
          <w:rFonts w:eastAsia="华文中宋"/>
          <w:b/>
          <w:color w:val="000000"/>
          <w:spacing w:val="28"/>
          <w:sz w:val="72"/>
          <w:szCs w:val="32"/>
        </w:rPr>
      </w:pPr>
      <w:r>
        <w:rPr>
          <w:rFonts w:eastAsia="华文中宋"/>
          <w:b/>
          <w:color w:val="000000"/>
          <w:spacing w:val="28"/>
          <w:sz w:val="72"/>
          <w:szCs w:val="32"/>
        </w:rPr>
        <w:t>贵州民族大学</w:t>
      </w:r>
    </w:p>
    <w:p>
      <w:pPr>
        <w:spacing w:before="312" w:beforeLines="100"/>
        <w:jc w:val="center"/>
        <w:rPr>
          <w:rFonts w:eastAsia="华文中宋"/>
          <w:b/>
          <w:color w:val="000000"/>
          <w:spacing w:val="20"/>
          <w:sz w:val="44"/>
          <w:szCs w:val="44"/>
        </w:rPr>
      </w:pPr>
      <w:r>
        <w:rPr>
          <w:rFonts w:eastAsia="华文中宋"/>
          <w:b/>
          <w:color w:val="000000"/>
          <w:spacing w:val="20"/>
          <w:sz w:val="44"/>
          <w:szCs w:val="44"/>
        </w:rPr>
        <w:t>毕业论文</w:t>
      </w:r>
    </w:p>
    <w:p>
      <w:pPr>
        <w:spacing w:before="624" w:beforeLines="200"/>
        <w:ind w:firstLine="1285" w:firstLineChars="400"/>
        <w:rPr>
          <w:color w:val="000000"/>
          <w:sz w:val="36"/>
          <w:szCs w:val="36"/>
        </w:rPr>
      </w:pPr>
      <w:r>
        <w:rPr>
          <w:rFonts w:eastAsia="黑体"/>
          <w:b/>
          <w:color w:val="000000"/>
          <w:sz w:val="32"/>
          <w:szCs w:val="32"/>
        </w:rPr>
        <w:t xml:space="preserve">题 </w:t>
      </w:r>
      <w:r>
        <w:rPr>
          <w:rFonts w:hint="eastAsia" w:eastAsia="黑体"/>
          <w:b/>
          <w:color w:val="000000"/>
          <w:sz w:val="32"/>
          <w:szCs w:val="32"/>
          <w:lang w:val="en-US" w:eastAsia="zh-CN"/>
        </w:rPr>
        <w:t xml:space="preserve">  </w:t>
      </w:r>
      <w:r>
        <w:rPr>
          <w:rFonts w:eastAsia="黑体"/>
          <w:b/>
          <w:color w:val="000000"/>
          <w:sz w:val="32"/>
          <w:szCs w:val="32"/>
        </w:rPr>
        <w:t>目:</w:t>
      </w:r>
      <w:r>
        <w:rPr>
          <w:color w:val="000000"/>
          <w:sz w:val="32"/>
          <w:szCs w:val="32"/>
          <w:u w:val="single"/>
        </w:rPr>
        <w:t xml:space="preserve">   </w:t>
      </w:r>
      <w:r>
        <w:rPr>
          <w:rFonts w:hint="eastAsia"/>
          <w:color w:val="000000"/>
          <w:sz w:val="32"/>
          <w:szCs w:val="32"/>
          <w:u w:val="single"/>
          <w:lang w:val="en-US" w:eastAsia="zh-CN"/>
        </w:rPr>
        <w:t xml:space="preserve">     </w:t>
      </w:r>
      <w:r>
        <w:rPr>
          <w:rFonts w:hint="eastAsia"/>
          <w:color w:val="000000"/>
          <w:sz w:val="36"/>
          <w:szCs w:val="36"/>
          <w:u w:val="single"/>
          <w:lang w:val="en-US" w:eastAsia="zh-CN"/>
        </w:rPr>
        <w:t xml:space="preserve">       </w:t>
      </w:r>
      <w:r>
        <w:rPr>
          <w:color w:val="000000"/>
          <w:sz w:val="36"/>
          <w:szCs w:val="36"/>
          <w:u w:val="single"/>
        </w:rPr>
        <w:t xml:space="preserve">  </w:t>
      </w:r>
      <w:r>
        <w:rPr>
          <w:rFonts w:hint="eastAsia"/>
          <w:color w:val="000000"/>
          <w:sz w:val="36"/>
          <w:szCs w:val="36"/>
          <w:u w:val="single"/>
          <w:lang w:val="en-US" w:eastAsia="zh-CN"/>
        </w:rPr>
        <w:t xml:space="preserve">    </w:t>
      </w:r>
      <w:r>
        <w:rPr>
          <w:color w:val="000000"/>
          <w:sz w:val="36"/>
          <w:szCs w:val="36"/>
          <w:u w:val="single"/>
        </w:rPr>
        <w:t xml:space="preserve"> </w:t>
      </w:r>
    </w:p>
    <w:tbl>
      <w:tblPr>
        <w:tblStyle w:val="7"/>
        <w:tblW w:w="0" w:type="auto"/>
        <w:jc w:val="center"/>
        <w:tblLayout w:type="fixed"/>
        <w:tblCellMar>
          <w:top w:w="0" w:type="dxa"/>
          <w:left w:w="108" w:type="dxa"/>
          <w:bottom w:w="0" w:type="dxa"/>
          <w:right w:w="108" w:type="dxa"/>
        </w:tblCellMar>
      </w:tblPr>
      <w:tblGrid>
        <w:gridCol w:w="1855"/>
        <w:gridCol w:w="2506"/>
        <w:gridCol w:w="1321"/>
        <w:gridCol w:w="1514"/>
      </w:tblGrid>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学    院:</w:t>
            </w:r>
          </w:p>
        </w:tc>
        <w:tc>
          <w:tcPr>
            <w:tcW w:w="5341" w:type="dxa"/>
            <w:gridSpan w:val="3"/>
            <w:noWrap w:val="0"/>
            <w:vAlign w:val="center"/>
          </w:tcPr>
          <w:p>
            <w:pPr>
              <w:wordWrap w:val="0"/>
              <w:rPr>
                <w:color w:val="000000"/>
                <w:sz w:val="32"/>
                <w:szCs w:val="32"/>
                <w:u w:val="single"/>
              </w:rPr>
            </w:pPr>
            <w:r>
              <w:rPr>
                <w:color w:val="000000"/>
                <w:sz w:val="32"/>
                <w:szCs w:val="32"/>
                <w:u w:val="single"/>
              </w:rPr>
              <w:t xml:space="preserve">    </w:t>
            </w:r>
            <w:r>
              <w:rPr>
                <w:rFonts w:hint="eastAsia"/>
                <w:color w:val="000000"/>
                <w:sz w:val="32"/>
                <w:szCs w:val="32"/>
                <w:u w:val="single"/>
                <w:lang w:val="en-US" w:eastAsia="zh-CN"/>
              </w:rPr>
              <w:t xml:space="preserve"> 培训部     </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学生姓名:</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b/>
                <w:color w:val="000000"/>
                <w:sz w:val="32"/>
                <w:szCs w:val="32"/>
              </w:rPr>
            </w:pPr>
            <w:r>
              <w:rPr>
                <w:rFonts w:eastAsia="黑体"/>
                <w:b/>
                <w:color w:val="000000"/>
                <w:sz w:val="32"/>
                <w:szCs w:val="32"/>
              </w:rPr>
              <w:t>学    号:</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年    级:</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专    业:</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指导教师:</w:t>
            </w:r>
          </w:p>
        </w:tc>
        <w:tc>
          <w:tcPr>
            <w:tcW w:w="2506" w:type="dxa"/>
            <w:noWrap w:val="0"/>
            <w:vAlign w:val="center"/>
          </w:tcPr>
          <w:p>
            <w:pPr>
              <w:wordWrap w:val="0"/>
              <w:ind w:left="320" w:hanging="320" w:hangingChars="100"/>
              <w:rPr>
                <w:rFonts w:hint="default"/>
                <w:color w:val="000000"/>
                <w:sz w:val="36"/>
                <w:szCs w:val="36"/>
                <w:u w:val="single"/>
                <w:lang w:val="en-US"/>
              </w:rPr>
            </w:pP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r>
              <w:rPr>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2"/>
                <w:szCs w:val="22"/>
                <w:u w:val="single"/>
                <w:lang w:val="en-US" w:eastAsia="zh-CN"/>
              </w:rPr>
              <w:t xml:space="preserve">  </w:t>
            </w:r>
          </w:p>
        </w:tc>
        <w:tc>
          <w:tcPr>
            <w:tcW w:w="1321" w:type="dxa"/>
            <w:noWrap w:val="0"/>
            <w:vAlign w:val="center"/>
          </w:tcPr>
          <w:p>
            <w:pPr>
              <w:wordWrap w:val="0"/>
              <w:jc w:val="center"/>
              <w:rPr>
                <w:color w:val="000000"/>
                <w:sz w:val="36"/>
                <w:szCs w:val="36"/>
              </w:rPr>
            </w:pPr>
          </w:p>
        </w:tc>
        <w:tc>
          <w:tcPr>
            <w:tcW w:w="1514" w:type="dxa"/>
            <w:noWrap w:val="0"/>
            <w:vAlign w:val="center"/>
          </w:tcPr>
          <w:p>
            <w:pPr>
              <w:wordWrap w:val="0"/>
              <w:rPr>
                <w:color w:val="000000"/>
                <w:sz w:val="36"/>
                <w:szCs w:val="36"/>
                <w:u w:val="single"/>
              </w:rPr>
            </w:pP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b/>
                <w:color w:val="000000"/>
                <w:sz w:val="32"/>
                <w:szCs w:val="32"/>
              </w:rPr>
            </w:pPr>
            <w:r>
              <w:rPr>
                <w:rFonts w:eastAsia="黑体"/>
                <w:b/>
                <w:color w:val="000000"/>
                <w:sz w:val="32"/>
                <w:szCs w:val="32"/>
              </w:rPr>
              <w:t>完成时间:</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p>
        </w:tc>
      </w:tr>
    </w:tbl>
    <w:p>
      <w:pPr>
        <w:spacing w:before="1716" w:beforeLines="550" w:line="360" w:lineRule="auto"/>
        <w:jc w:val="center"/>
        <w:rPr>
          <w:b/>
          <w:color w:val="000000"/>
          <w:sz w:val="36"/>
          <w:szCs w:val="36"/>
        </w:rPr>
      </w:pPr>
      <w:r>
        <w:rPr>
          <w:b/>
          <w:color w:val="000000"/>
          <w:sz w:val="36"/>
          <w:szCs w:val="36"/>
        </w:rPr>
        <w:t>中国·贵州·贵阳</w:t>
      </w:r>
    </w:p>
    <w:p>
      <w:pPr>
        <w:spacing w:line="360" w:lineRule="auto"/>
        <w:outlineLvl w:val="0"/>
        <w:rPr>
          <w:b/>
          <w:bCs/>
          <w:color w:val="000000"/>
          <w:sz w:val="28"/>
          <w:szCs w:val="28"/>
        </w:rPr>
      </w:pPr>
      <w:r>
        <w:rPr>
          <w:color w:val="000000"/>
        </w:rPr>
        <w:br w:type="page"/>
      </w:r>
      <w:r>
        <w:rPr>
          <w:b/>
          <w:bCs/>
          <w:color w:val="000000"/>
          <w:sz w:val="28"/>
          <w:szCs w:val="28"/>
        </w:rPr>
        <w:t>成果声明</w:t>
      </w:r>
    </w:p>
    <w:p>
      <w:pPr>
        <w:spacing w:line="360" w:lineRule="auto"/>
        <w:jc w:val="center"/>
        <w:outlineLvl w:val="0"/>
        <w:rPr>
          <w:b/>
          <w:bCs/>
          <w:color w:val="000000"/>
          <w:sz w:val="28"/>
          <w:szCs w:val="28"/>
        </w:rPr>
      </w:pPr>
    </w:p>
    <w:p>
      <w:pPr>
        <w:spacing w:line="360" w:lineRule="auto"/>
        <w:ind w:firstLine="480" w:firstLineChars="200"/>
        <w:outlineLvl w:val="0"/>
        <w:rPr>
          <w:b/>
          <w:bCs/>
          <w:color w:val="000000"/>
          <w:sz w:val="28"/>
          <w:szCs w:val="28"/>
        </w:rPr>
      </w:pPr>
      <w:r>
        <w:rPr>
          <w:color w:val="000000"/>
          <w:sz w:val="24"/>
        </w:rPr>
        <w:t xml:space="preserve">本人的毕业论文是在XXX老师的指导下独立撰写并完成的。毕业论文没有剽窃、抄袭、造假等违反学术道德、学术规范和侵权行为，除文中已经注明引用的内容外，本论文不含任何其他个人或集体已经发表或撰写过的作品或成果。对本文的研究做出重要贡献的个人和集体，均已在文中以明确方式标明。本声明的法律结果由本人承担。 </w:t>
      </w:r>
    </w:p>
    <w:p>
      <w:pPr>
        <w:spacing w:line="360" w:lineRule="auto"/>
        <w:ind w:firstLine="480" w:firstLineChars="200"/>
        <w:rPr>
          <w:color w:val="000000"/>
          <w:sz w:val="24"/>
        </w:rPr>
      </w:pPr>
      <w:r>
        <w:rPr>
          <w:color w:val="000000"/>
          <w:sz w:val="24"/>
        </w:rPr>
        <w:t xml:space="preserve"> </w:t>
      </w:r>
    </w:p>
    <w:p>
      <w:pPr>
        <w:spacing w:line="360" w:lineRule="auto"/>
        <w:ind w:firstLine="480" w:firstLineChars="200"/>
        <w:rPr>
          <w:rFonts w:hint="default" w:eastAsia="宋体"/>
          <w:color w:val="000000"/>
          <w:sz w:val="24"/>
          <w:lang w:val="en-US" w:eastAsia="zh-CN"/>
        </w:rPr>
      </w:pPr>
      <w:r>
        <w:rPr>
          <w:color w:val="000000"/>
          <w:sz w:val="24"/>
        </w:rPr>
        <w:t xml:space="preserve">                                  </w:t>
      </w:r>
      <w:r>
        <w:rPr>
          <w:rFonts w:hint="eastAsia"/>
          <w:color w:val="000000"/>
          <w:sz w:val="24"/>
          <w:lang w:val="en-US" w:eastAsia="zh-CN"/>
        </w:rPr>
        <w:t xml:space="preserve">     </w:t>
      </w:r>
      <w:r>
        <w:rPr>
          <w:color w:val="000000"/>
          <w:sz w:val="24"/>
        </w:rPr>
        <w:t xml:space="preserve"> 论文作者签名：    </w:t>
      </w:r>
      <w:r>
        <w:rPr>
          <w:rFonts w:hint="eastAsia"/>
          <w:color w:val="000000"/>
          <w:sz w:val="24"/>
          <w:lang w:val="en-US" w:eastAsia="zh-CN"/>
        </w:rPr>
        <w:t xml:space="preserve">  </w:t>
      </w:r>
    </w:p>
    <w:p>
      <w:pPr>
        <w:spacing w:line="360" w:lineRule="auto"/>
        <w:ind w:firstLine="480" w:firstLineChars="200"/>
        <w:rPr>
          <w:color w:val="000000"/>
          <w:sz w:val="24"/>
        </w:rPr>
      </w:pPr>
    </w:p>
    <w:p>
      <w:pPr>
        <w:spacing w:line="360" w:lineRule="auto"/>
        <w:rPr>
          <w:color w:val="000000"/>
          <w:sz w:val="22"/>
          <w:szCs w:val="22"/>
        </w:rPr>
      </w:pPr>
      <w:r>
        <w:rPr>
          <w:color w:val="000000"/>
          <w:sz w:val="24"/>
        </w:rPr>
        <w:t xml:space="preserve">                                          </w:t>
      </w:r>
      <w:r>
        <w:rPr>
          <w:color w:val="000000"/>
          <w:sz w:val="22"/>
          <w:szCs w:val="22"/>
        </w:rPr>
        <w:t xml:space="preserve">  日期：</w:t>
      </w:r>
      <w:bookmarkStart w:id="0" w:name="_GoBack"/>
      <w:bookmarkEnd w:id="0"/>
      <w:r>
        <w:rPr>
          <w:color w:val="000000"/>
          <w:sz w:val="22"/>
          <w:szCs w:val="22"/>
        </w:rPr>
        <w:t xml:space="preserve">    年   月   日</w:t>
      </w:r>
    </w:p>
    <w:p>
      <w:pPr>
        <w:spacing w:line="360" w:lineRule="auto"/>
        <w:jc w:val="left"/>
        <w:rPr>
          <w:b/>
          <w:color w:val="000000"/>
          <w:sz w:val="24"/>
          <w:szCs w:val="24"/>
        </w:rPr>
      </w:pPr>
    </w:p>
    <w:p>
      <w:pPr>
        <w:jc w:val="center"/>
        <w:rPr>
          <w:rFonts w:eastAsia="黑体"/>
          <w:b/>
          <w:bCs/>
          <w:color w:val="000000"/>
          <w:sz w:val="28"/>
        </w:rPr>
      </w:pPr>
      <w:r>
        <w:rPr>
          <w:b/>
          <w:bCs/>
          <w:color w:val="000000"/>
          <w:sz w:val="36"/>
          <w:szCs w:val="36"/>
        </w:rPr>
        <w:br w:type="page"/>
      </w:r>
      <w:r>
        <w:rPr>
          <w:rFonts w:eastAsia="黑体"/>
          <w:b/>
          <w:bCs/>
          <w:color w:val="000000"/>
          <w:sz w:val="28"/>
        </w:rPr>
        <w:t>目  录</w:t>
      </w:r>
      <w:r>
        <w:rPr>
          <w:color w:val="000000"/>
        </w:rPr>
        <w:t>（1级标题，黑体四号加粗）</w:t>
      </w:r>
    </w:p>
    <w:p>
      <w:pPr>
        <w:jc w:val="center"/>
        <w:rPr>
          <w:rFonts w:eastAsia="黑体"/>
          <w:color w:val="000000"/>
        </w:rPr>
      </w:pPr>
      <w:r>
        <w:rPr>
          <w:rFonts w:eastAsia="黑体"/>
          <w:color w:val="000000"/>
        </w:rPr>
        <w:t>（空一行）</w:t>
      </w:r>
    </w:p>
    <w:p>
      <w:pPr>
        <w:rPr>
          <w:color w:val="000000"/>
        </w:rPr>
      </w:pPr>
      <w:r>
        <w:rPr>
          <w:color w:val="000000"/>
        </w:rPr>
        <w:t>&lt;自动生成的论文目录含2～3级标题（宋体5号，1.25倍行距）&gt;</w:t>
      </w:r>
    </w:p>
    <w:p>
      <w:pPr>
        <w:spacing w:line="360" w:lineRule="auto"/>
        <w:jc w:val="center"/>
        <w:rPr>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r>
        <w:rPr>
          <w:rFonts w:ascii="Times New Roman" w:hAnsi="Times New Roman"/>
          <w:bCs/>
          <w:color w:val="000000"/>
        </w:rPr>
        <w:tab/>
      </w:r>
    </w:p>
    <w:p>
      <w:pPr>
        <w:pStyle w:val="6"/>
        <w:widowControl w:val="0"/>
        <w:snapToGrid w:val="0"/>
        <w:spacing w:before="0" w:after="0" w:line="240" w:lineRule="auto"/>
        <w:ind w:left="0" w:right="0"/>
        <w:rPr>
          <w:rFonts w:ascii="Times New Roman" w:hAnsi="Times New Roman"/>
          <w:b/>
          <w:bCs/>
          <w:color w:val="000000"/>
          <w:sz w:val="36"/>
          <w:szCs w:val="36"/>
        </w:rPr>
      </w:pPr>
    </w:p>
    <w:p>
      <w:pPr>
        <w:pStyle w:val="6"/>
        <w:widowControl w:val="0"/>
        <w:snapToGrid w:val="0"/>
        <w:spacing w:before="0" w:after="0" w:line="240" w:lineRule="auto"/>
        <w:ind w:left="0" w:right="0"/>
        <w:jc w:val="center"/>
        <w:rPr>
          <w:rFonts w:ascii="Times New Roman" w:hAnsi="Times New Roman"/>
          <w:b/>
          <w:bCs/>
          <w:color w:val="000000"/>
          <w:sz w:val="36"/>
          <w:szCs w:val="36"/>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before="156" w:beforeLines="50"/>
        <w:jc w:val="center"/>
        <w:rPr>
          <w:rFonts w:eastAsia="黑体"/>
          <w:color w:val="000000"/>
          <w:spacing w:val="-4"/>
          <w:sz w:val="36"/>
        </w:rPr>
      </w:pPr>
      <w:r>
        <w:rPr>
          <w:rFonts w:eastAsia="黑体"/>
          <w:b/>
          <w:color w:val="000000"/>
          <w:spacing w:val="-4"/>
          <w:sz w:val="36"/>
        </w:rPr>
        <w:t>论文题目XXXXXXXXXXXXXXXXXXXXX</w:t>
      </w:r>
      <w:r>
        <w:rPr>
          <w:color w:val="000000"/>
          <w:spacing w:val="-4"/>
        </w:rPr>
        <w:t>（</w:t>
      </w:r>
      <w:r>
        <w:rPr>
          <w:color w:val="000000"/>
        </w:rPr>
        <w:t>另起一页，</w:t>
      </w:r>
      <w:r>
        <w:rPr>
          <w:color w:val="000000"/>
          <w:spacing w:val="-4"/>
        </w:rPr>
        <w:t>小二号黑体加粗居中）</w:t>
      </w:r>
    </w:p>
    <w:p>
      <w:pPr>
        <w:jc w:val="center"/>
        <w:rPr>
          <w:rFonts w:eastAsia="楷体_GB2312"/>
          <w:b/>
          <w:bCs/>
          <w:color w:val="000000"/>
        </w:rPr>
      </w:pPr>
      <w:r>
        <w:rPr>
          <w:rFonts w:eastAsia="楷体_GB2312"/>
          <w:b/>
          <w:bCs/>
          <w:color w:val="000000"/>
        </w:rPr>
        <w:t>（空一行）</w:t>
      </w:r>
    </w:p>
    <w:p>
      <w:pPr>
        <w:spacing w:line="300" w:lineRule="auto"/>
        <w:rPr>
          <w:color w:val="000000"/>
        </w:rPr>
      </w:pPr>
      <w:r>
        <w:rPr>
          <w:rFonts w:eastAsia="黑体"/>
          <w:color w:val="000000"/>
          <w:sz w:val="28"/>
          <w:szCs w:val="28"/>
        </w:rPr>
        <w:t>摘  要：</w:t>
      </w:r>
      <w:r>
        <w:rPr>
          <w:color w:val="000000"/>
        </w:rPr>
        <w:t>（1级标题，黑体四号）</w:t>
      </w:r>
      <w:r>
        <w:rPr>
          <w:rFonts w:eastAsia="黑体"/>
          <w:color w:val="000000"/>
          <w:szCs w:val="21"/>
        </w:rPr>
        <w:t>：</w:t>
      </w:r>
      <w:r>
        <w:rPr>
          <w:color w:val="000000"/>
        </w:rPr>
        <w:t xml:space="preserve"> XXXXXXXXXXXXXXXXXXXXXXXXXXXXXXXXXXXXXXXXXXXXXXXXXXX</w:t>
      </w:r>
    </w:p>
    <w:p>
      <w:pPr>
        <w:spacing w:line="300" w:lineRule="auto"/>
        <w:rPr>
          <w:color w:val="000000"/>
        </w:rPr>
      </w:pPr>
      <w:r>
        <w:rPr>
          <w:color w:val="000000"/>
        </w:rPr>
        <w:t>XXXXXXXXXXXXXXXXXXXXXXXXXXXXXXXXXXXXXXXXXXXXXXXXXXXXXXXXXXXXXXXXXXXXXXXXXXXXXXXXXXXXXXXXXXXXXXXXXXXXXXXXXXXXXXXXXXXXXXXXXXXXXXXXXXXXX。(五号宋体，1.25倍行距)</w:t>
      </w:r>
    </w:p>
    <w:p>
      <w:pPr>
        <w:spacing w:line="300" w:lineRule="auto"/>
        <w:rPr>
          <w:color w:val="000000"/>
        </w:rPr>
      </w:pPr>
      <w:r>
        <w:rPr>
          <w:color w:val="000000"/>
        </w:rPr>
        <w:t>例如:</w:t>
      </w:r>
    </w:p>
    <w:p>
      <w:pPr>
        <w:spacing w:line="340" w:lineRule="exact"/>
        <w:jc w:val="center"/>
        <w:rPr>
          <w:rFonts w:eastAsia="楷体_GB2312"/>
          <w:b/>
          <w:bCs/>
          <w:color w:val="000000"/>
        </w:rPr>
      </w:pPr>
      <w:r>
        <w:rPr>
          <w:rFonts w:eastAsia="楷体_GB2312"/>
          <w:b/>
          <w:bCs/>
          <w:color w:val="000000"/>
        </w:rPr>
        <w:t>（空一行）</w:t>
      </w:r>
    </w:p>
    <w:p>
      <w:pPr>
        <w:spacing w:line="340" w:lineRule="exact"/>
        <w:rPr>
          <w:color w:val="000000"/>
        </w:rPr>
      </w:pPr>
      <w:r>
        <w:rPr>
          <w:rFonts w:eastAsia="黑体"/>
          <w:color w:val="000000"/>
          <w:sz w:val="28"/>
          <w:szCs w:val="28"/>
        </w:rPr>
        <w:t>关键词：</w:t>
      </w:r>
      <w:r>
        <w:rPr>
          <w:color w:val="000000"/>
        </w:rPr>
        <w:t>（3～5个，黑体四号）</w:t>
      </w:r>
      <w:r>
        <w:rPr>
          <w:color w:val="000000"/>
          <w:szCs w:val="21"/>
        </w:rPr>
        <w:t>：</w:t>
      </w:r>
      <w:r>
        <w:rPr>
          <w:color w:val="000000"/>
        </w:rPr>
        <w:t>XX；XX；XXXX；XXXX；XXXX（五号宋体）</w:t>
      </w:r>
    </w:p>
    <w:p>
      <w:pPr>
        <w:spacing w:line="360" w:lineRule="exact"/>
        <w:jc w:val="center"/>
        <w:rPr>
          <w:rFonts w:eastAsia="楷体_GB2312"/>
          <w:b/>
          <w:bCs/>
          <w:color w:val="000000"/>
        </w:rPr>
      </w:pPr>
      <w:r>
        <w:rPr>
          <w:rFonts w:eastAsia="楷体_GB2312"/>
          <w:b/>
          <w:bCs/>
          <w:color w:val="000000"/>
        </w:rPr>
        <w:t>（空一行）</w:t>
      </w:r>
    </w:p>
    <w:p>
      <w:pPr>
        <w:jc w:val="center"/>
        <w:rPr>
          <w:b/>
          <w:bCs/>
          <w:color w:val="000000"/>
          <w:sz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594360</wp:posOffset>
                </wp:positionV>
                <wp:extent cx="400050" cy="29718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0050" cy="297180"/>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46.8pt;height:23.4pt;width:31.5pt;z-index:251659264;mso-width-relative:page;mso-height-relative:page;" filled="f" stroked="f" coordsize="21600,21600" o:gfxdata="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hCiW2AAAAAoB&#10;AAAPAAAAAAAAAAEAIAAAACIAAABkcnMvZG93bnJldi54bWxQSwECFAAUAAAACACHTuJAlUsRwxsC&#10;AAAiBAAADgAAAAAAAAABACAAAAAnAQAAZHJzL2Uyb0RvYy54bWxQSwUGAAAAAAYABgBZAQAAtAUA&#10;AAAA&#10;">
                <v:fill on="f" focussize="0,0"/>
                <v:stroke on="f"/>
                <v:imagedata o:title=""/>
                <o:lock v:ext="edit" aspectratio="f"/>
                <v:textbox>
                  <w:txbxContent>
                    <w:p/>
                  </w:txbxContent>
                </v:textbox>
              </v:shape>
            </w:pict>
          </mc:Fallback>
        </mc:AlternateContent>
      </w:r>
      <w:r>
        <w:rPr>
          <w:b/>
          <w:bCs/>
          <w:color w:val="000000"/>
          <w:sz w:val="32"/>
        </w:rPr>
        <w:t>XXXXXXXXX</w:t>
      </w:r>
      <w:r>
        <w:rPr>
          <w:color w:val="000000"/>
          <w:spacing w:val="-4"/>
        </w:rPr>
        <w:t>〔三号Times New Roman体居中，</w:t>
      </w:r>
      <w:r>
        <w:rPr>
          <w:color w:val="000000"/>
        </w:rPr>
        <w:t>1.25</w:t>
      </w:r>
      <w:r>
        <w:rPr>
          <w:color w:val="000000"/>
          <w:spacing w:val="-4"/>
        </w:rPr>
        <w:t>倍行距〕</w:t>
      </w:r>
    </w:p>
    <w:p>
      <w:pPr>
        <w:jc w:val="center"/>
        <w:rPr>
          <w:color w:val="000000"/>
          <w:sz w:val="18"/>
        </w:rPr>
      </w:pPr>
      <w:r>
        <w:rPr>
          <w:rFonts w:eastAsia="楷体_GB2312"/>
          <w:b/>
          <w:bCs/>
          <w:color w:val="000000"/>
        </w:rPr>
        <w:t>（空一行）</w:t>
      </w:r>
    </w:p>
    <w:p>
      <w:pPr>
        <w:jc w:val="center"/>
        <w:rPr>
          <w:rFonts w:eastAsia="楷体_GB2312"/>
          <w:b/>
          <w:bCs/>
          <w:color w:val="000000"/>
        </w:rPr>
      </w:pPr>
      <w:r>
        <w:rPr>
          <w:color w:val="000000"/>
          <w:sz w:val="28"/>
        </w:rPr>
        <w:t xml:space="preserve">             </w:t>
      </w:r>
      <w:r>
        <w:rPr>
          <w:b/>
          <w:bCs/>
          <w:color w:val="000000"/>
          <w:sz w:val="28"/>
        </w:rPr>
        <w:t xml:space="preserve">  </w:t>
      </w:r>
    </w:p>
    <w:p>
      <w:pPr>
        <w:spacing w:line="300" w:lineRule="auto"/>
        <w:rPr>
          <w:color w:val="000000"/>
          <w:spacing w:val="-4"/>
        </w:rPr>
      </w:pPr>
      <w:r>
        <w:rPr>
          <w:b/>
          <w:bCs/>
          <w:color w:val="000000"/>
          <w:sz w:val="28"/>
        </w:rPr>
        <w:t>Abstract：</w:t>
      </w:r>
      <w:r>
        <w:rPr>
          <w:color w:val="000000"/>
        </w:rPr>
        <w:t>（1级标题，四号Times New Roman体加粗）</w:t>
      </w:r>
      <w:r>
        <w:rPr>
          <w:color w:val="000000"/>
          <w:spacing w:val="-4"/>
        </w:rPr>
        <w:t>：XXXXXXXXXXXXXXXXXXXXXXXXXXX</w:t>
      </w:r>
    </w:p>
    <w:p>
      <w:pPr>
        <w:spacing w:line="300" w:lineRule="auto"/>
        <w:rPr>
          <w:color w:val="000000"/>
        </w:rPr>
      </w:pPr>
      <w:r>
        <w:rPr>
          <w:color w:val="000000"/>
          <w:spacing w:val="-4"/>
        </w:rPr>
        <w:t>XXXXXXXXXXXXXXXXXXXXXXXXXXXXXXXXXXXXXXXXXXXXXXXXXXXXXXXXXXXXXXXXXXXXXXXXXXXXXXXXXXXXXXXXXXXXXXXXXXXXXXXXXXXXXXXXXXXXXXXXXXXXXXXXXXXXXXXXXXXXXXXXXXXXXXXXXXXXXXXXXXXXXXXXXXXXXXXXXXXXXXXXXXXXXXXXXXXXXXXXXXXXXXXXXXXX（五号Times New Roman体，</w:t>
      </w:r>
      <w:r>
        <w:rPr>
          <w:color w:val="000000"/>
        </w:rPr>
        <w:t>1.25</w:t>
      </w:r>
      <w:r>
        <w:rPr>
          <w:color w:val="000000"/>
          <w:spacing w:val="-4"/>
        </w:rPr>
        <w:t>倍行距）</w:t>
      </w:r>
    </w:p>
    <w:p>
      <w:pPr>
        <w:spacing w:line="320" w:lineRule="exact"/>
        <w:ind w:firstLine="3989" w:firstLineChars="1892"/>
        <w:rPr>
          <w:rFonts w:eastAsia="楷体_GB2312"/>
          <w:b/>
          <w:bCs/>
          <w:color w:val="000000"/>
        </w:rPr>
      </w:pPr>
      <w:r>
        <w:rPr>
          <w:rFonts w:eastAsia="楷体_GB2312"/>
          <w:b/>
          <w:bCs/>
          <w:color w:val="000000"/>
        </w:rPr>
        <w:t>（空一行）</w:t>
      </w:r>
    </w:p>
    <w:p>
      <w:pPr>
        <w:spacing w:line="320" w:lineRule="exact"/>
        <w:rPr>
          <w:color w:val="000000"/>
        </w:rPr>
      </w:pPr>
      <w:r>
        <w:rPr>
          <w:b/>
          <w:bCs/>
          <w:color w:val="000000"/>
          <w:sz w:val="28"/>
        </w:rPr>
        <w:t>Key words：</w:t>
      </w:r>
      <w:r>
        <w:rPr>
          <w:color w:val="000000"/>
        </w:rPr>
        <w:t>（四号Times New Roman体）：</w:t>
      </w:r>
      <w:r>
        <w:rPr>
          <w:color w:val="000000"/>
          <w:spacing w:val="-6"/>
        </w:rPr>
        <w:t>XX；XX；XXXX；XXXX；XXXX</w:t>
      </w:r>
      <w:r>
        <w:rPr>
          <w:color w:val="000000"/>
        </w:rPr>
        <w:t>（五号Times New Roman体）</w:t>
      </w:r>
    </w:p>
    <w:p>
      <w:pPr>
        <w:spacing w:before="156" w:beforeLines="50" w:after="156" w:afterLines="50" w:line="300" w:lineRule="auto"/>
        <w:rPr>
          <w:rFonts w:eastAsia="黑体"/>
          <w:color w:val="000000"/>
        </w:rPr>
      </w:pPr>
      <w:r>
        <w:rPr>
          <w:color w:val="000000"/>
        </w:rPr>
        <w:br w:type="page"/>
      </w:r>
      <w:r>
        <w:rPr>
          <w:rFonts w:eastAsia="黑体"/>
          <w:b/>
          <w:bCs/>
          <w:color w:val="000000"/>
          <w:kern w:val="44"/>
          <w:sz w:val="28"/>
          <w:szCs w:val="44"/>
        </w:rPr>
        <w:t>引言</w:t>
      </w:r>
      <w:r>
        <w:rPr>
          <w:rFonts w:eastAsia="黑体"/>
          <w:color w:val="000000"/>
        </w:rPr>
        <w:t>（</w:t>
      </w:r>
      <w:r>
        <w:rPr>
          <w:color w:val="000000"/>
        </w:rPr>
        <w:t>或序言、绪论另起一页，1级标题， 四号黑体加粗，上下间距为：段前0.5行，段后0.5行</w:t>
      </w:r>
      <w:r>
        <w:rPr>
          <w:rFonts w:eastAsia="黑体"/>
          <w:color w:val="000000"/>
        </w:rPr>
        <w:t>）</w:t>
      </w:r>
    </w:p>
    <w:p>
      <w:pPr>
        <w:spacing w:line="300" w:lineRule="auto"/>
        <w:rPr>
          <w:color w:val="000000"/>
          <w:sz w:val="24"/>
        </w:rPr>
      </w:pPr>
      <w:r>
        <w:rPr>
          <w:color w:val="000000"/>
          <w:sz w:val="24"/>
        </w:rPr>
        <w:t>□□×××××××××（小四号宋体，1.25倍行距，□表示空格，下同）××××××××××××××××××××××××××××………</w:t>
      </w:r>
    </w:p>
    <w:p>
      <w:pPr>
        <w:spacing w:line="300" w:lineRule="auto"/>
        <w:rPr>
          <w:color w:val="000000"/>
          <w:sz w:val="24"/>
        </w:rPr>
      </w:pPr>
      <w:r>
        <w:rPr>
          <w:color w:val="000000"/>
          <w:sz w:val="24"/>
        </w:rPr>
        <w:t>例如：</w:t>
      </w:r>
    </w:p>
    <w:p>
      <w:pPr>
        <w:spacing w:line="300" w:lineRule="auto"/>
        <w:ind w:firstLine="480" w:firstLineChars="200"/>
        <w:rPr>
          <w:color w:val="000000"/>
          <w:sz w:val="24"/>
        </w:rPr>
      </w:pPr>
      <w:r>
        <w:rPr>
          <w:color w:val="000000"/>
          <w:sz w:val="24"/>
        </w:rPr>
        <w:t>随着现代科学技术的发展，集成电路的发展趋向于高集成度、大功率和小型化，这导致芯片发热量急剧上升，致使之前的传统材料不能满足现代电子元器件散热的要求。</w:t>
      </w:r>
      <w:r>
        <w:rPr>
          <w:color w:val="000000"/>
          <w:sz w:val="24"/>
          <w:vertAlign w:val="superscript"/>
        </w:rPr>
        <w:t>[1]（P4）</w:t>
      </w:r>
      <w:r>
        <w:rPr>
          <w:color w:val="000000"/>
          <w:sz w:val="24"/>
        </w:rPr>
        <w:t>这是由于在大规模集成电路和大功率电子元器件中，材料之间散热性能不佳使得温度过高以及热膨胀系数不匹配而产生热应力。</w:t>
      </w:r>
      <w:r>
        <w:rPr>
          <w:color w:val="000000"/>
          <w:sz w:val="24"/>
          <w:vertAlign w:val="superscript"/>
        </w:rPr>
        <w:t>[2]（P23）</w:t>
      </w:r>
      <w:r>
        <w:rPr>
          <w:color w:val="000000"/>
          <w:sz w:val="24"/>
        </w:rPr>
        <w:t>解决该问题的重要手段就是改进封装工艺并使用性能更好的封装材料。</w:t>
      </w:r>
      <w:r>
        <w:rPr>
          <w:color w:val="000000"/>
          <w:sz w:val="24"/>
          <w:vertAlign w:val="superscript"/>
        </w:rPr>
        <w:t>[3]</w:t>
      </w:r>
      <w:r>
        <w:rPr>
          <w:color w:val="000000"/>
          <w:sz w:val="24"/>
        </w:rPr>
        <w:t xml:space="preserve"> </w:t>
      </w:r>
    </w:p>
    <w:p>
      <w:pPr>
        <w:spacing w:before="156" w:beforeLines="50" w:after="156" w:afterLines="50" w:line="300" w:lineRule="auto"/>
        <w:rPr>
          <w:rFonts w:eastAsia="黑体"/>
          <w:color w:val="000000"/>
        </w:rPr>
      </w:pPr>
      <w:r>
        <w:rPr>
          <w:rFonts w:eastAsia="黑体"/>
          <w:b/>
          <w:bCs/>
          <w:color w:val="000000"/>
          <w:kern w:val="44"/>
          <w:sz w:val="28"/>
          <w:szCs w:val="44"/>
        </w:rPr>
        <w:t>1□××××××</w:t>
      </w:r>
      <w:r>
        <w:rPr>
          <w:rFonts w:eastAsia="黑体"/>
          <w:color w:val="000000"/>
        </w:rPr>
        <w:t>（</w:t>
      </w:r>
      <w:r>
        <w:rPr>
          <w:color w:val="000000"/>
        </w:rPr>
        <w:t>正文第1章，1级标题， 四号黑体加粗，上下间距为：段前0.5行，段后0.5行</w:t>
      </w:r>
      <w:r>
        <w:rPr>
          <w:rFonts w:eastAsia="黑体"/>
          <w:color w:val="000000"/>
        </w:rPr>
        <w:t>）</w:t>
      </w:r>
    </w:p>
    <w:p>
      <w:pPr>
        <w:spacing w:line="300" w:lineRule="auto"/>
        <w:rPr>
          <w:color w:val="000000"/>
          <w:sz w:val="24"/>
        </w:rPr>
      </w:pPr>
      <w:r>
        <w:rPr>
          <w:color w:val="000000"/>
          <w:sz w:val="24"/>
        </w:rPr>
        <w:t>□□×××××××××（小四号宋体，1.25倍行距）××××××××××××××××××××××××××××………</w:t>
      </w:r>
    </w:p>
    <w:p>
      <w:pPr>
        <w:rPr>
          <w:color w:val="000000"/>
        </w:rPr>
      </w:pPr>
    </w:p>
    <w:p>
      <w:pPr>
        <w:rPr>
          <w:color w:val="000000"/>
        </w:rPr>
      </w:pPr>
    </w:p>
    <w:p>
      <w:pPr>
        <w:rPr>
          <w:color w:val="000000"/>
        </w:rPr>
      </w:pPr>
    </w:p>
    <w:p>
      <w:pPr>
        <w:rPr>
          <w:color w:val="000000"/>
        </w:rPr>
      </w:pPr>
    </w:p>
    <w:p>
      <w:pPr>
        <w:spacing w:line="300" w:lineRule="auto"/>
        <w:rPr>
          <w:rFonts w:eastAsia="黑体"/>
          <w:b/>
          <w:bCs/>
          <w:color w:val="000000"/>
          <w:sz w:val="24"/>
        </w:rPr>
      </w:pPr>
      <w:r>
        <w:rPr>
          <w:rFonts w:eastAsia="黑体"/>
          <w:b/>
          <w:color w:val="000000"/>
          <w:sz w:val="24"/>
        </w:rPr>
        <w:t>1.1□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pPr>
        <w:spacing w:line="300" w:lineRule="auto"/>
        <w:rPr>
          <w:color w:val="000000"/>
          <w:sz w:val="24"/>
        </w:rPr>
      </w:pPr>
      <w:r>
        <w:rPr>
          <w:color w:val="000000"/>
          <w:sz w:val="24"/>
        </w:rPr>
        <w:t>□□×××××××××（小四号宋体，1.25倍行距）××××××…………</w:t>
      </w: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1.1.1□××××</w:t>
      </w:r>
      <w:r>
        <w:rPr>
          <w:rFonts w:eastAsia="黑体"/>
          <w:color w:val="000000"/>
        </w:rPr>
        <w:t>（</w:t>
      </w:r>
      <w:r>
        <w:rPr>
          <w:color w:val="000000"/>
        </w:rPr>
        <w:t>正文3级标题， 小四号黑体加粗</w:t>
      </w:r>
      <w:r>
        <w:rPr>
          <w:rFonts w:eastAsia="黑体"/>
          <w:color w:val="000000"/>
        </w:rPr>
        <w:t>）</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1.1.2□××××</w:t>
      </w:r>
      <w:r>
        <w:rPr>
          <w:color w:val="000000"/>
        </w:rPr>
        <w:t>（正文3级标题，小四号黑体</w:t>
      </w:r>
      <w:r>
        <w:rPr>
          <w:rFonts w:eastAsia="黑体"/>
          <w:color w:val="000000"/>
        </w:rPr>
        <w:t>）</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rPr>
          <w:color w:val="000000"/>
        </w:rPr>
      </w:pPr>
    </w:p>
    <w:p>
      <w:pPr>
        <w:rPr>
          <w:color w:val="000000"/>
        </w:rPr>
      </w:pPr>
    </w:p>
    <w:p>
      <w:pPr>
        <w:spacing w:before="156" w:beforeLines="50" w:after="156" w:afterLines="50"/>
        <w:rPr>
          <w:rFonts w:eastAsia="黑体"/>
          <w:color w:val="000000"/>
          <w:sz w:val="28"/>
        </w:rPr>
      </w:pPr>
      <w:r>
        <w:rPr>
          <w:rFonts w:eastAsia="黑体"/>
          <w:b/>
          <w:color w:val="000000"/>
          <w:sz w:val="28"/>
          <w:szCs w:val="28"/>
        </w:rPr>
        <w:t>2□×××××××</w:t>
      </w:r>
      <w:r>
        <w:rPr>
          <w:color w:val="000000"/>
        </w:rPr>
        <w:t>（正文第2章，1级标题，四号黑体加粗，上下间距为：段前0.5行，段后0.5行）</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pStyle w:val="2"/>
        <w:ind w:firstLine="0"/>
        <w:rPr>
          <w:rFonts w:ascii="Times New Roman" w:eastAsia="宋体"/>
          <w:color w:val="000000"/>
          <w:sz w:val="21"/>
        </w:rPr>
      </w:pPr>
    </w:p>
    <w:p>
      <w:pPr>
        <w:spacing w:before="156" w:beforeLines="50" w:after="156" w:afterLines="50" w:line="312" w:lineRule="auto"/>
        <w:jc w:val="center"/>
        <w:rPr>
          <w:rFonts w:eastAsia="仿宋"/>
          <w:b/>
          <w:color w:val="000000"/>
          <w:szCs w:val="21"/>
        </w:rPr>
      </w:pPr>
      <w:r>
        <w:rPr>
          <w:rFonts w:eastAsia="仿宋"/>
          <w:b/>
          <w:color w:val="000000"/>
          <w:szCs w:val="21"/>
        </w:rPr>
        <w:t>表2-1  2013-2015年我国研究生满意度调查</w:t>
      </w:r>
    </w:p>
    <w:tbl>
      <w:tblPr>
        <w:tblStyle w:val="7"/>
        <w:tblW w:w="9072" w:type="dxa"/>
        <w:tblInd w:w="3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34"/>
        <w:gridCol w:w="1134"/>
        <w:gridCol w:w="2410"/>
        <w:gridCol w:w="2693"/>
        <w:gridCol w:w="170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1134" w:type="dxa"/>
            <w:tcBorders>
              <w:top w:val="single" w:color="auto" w:sz="4" w:space="0"/>
              <w:bottom w:val="single" w:color="auto" w:sz="4" w:space="0"/>
            </w:tcBorders>
            <w:noWrap w:val="0"/>
            <w:vAlign w:val="center"/>
          </w:tcPr>
          <w:p>
            <w:pPr>
              <w:jc w:val="center"/>
              <w:rPr>
                <w:rFonts w:eastAsia="仿宋"/>
                <w:color w:val="000000"/>
                <w:szCs w:val="21"/>
              </w:rPr>
            </w:pPr>
          </w:p>
        </w:tc>
        <w:tc>
          <w:tcPr>
            <w:tcW w:w="1134"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总满意度</w:t>
            </w:r>
          </w:p>
        </w:tc>
        <w:tc>
          <w:tcPr>
            <w:tcW w:w="2410"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专业学位研究生满意度</w:t>
            </w:r>
          </w:p>
        </w:tc>
        <w:tc>
          <w:tcPr>
            <w:tcW w:w="2693"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学术学位研究生满意度</w:t>
            </w:r>
          </w:p>
        </w:tc>
        <w:tc>
          <w:tcPr>
            <w:tcW w:w="1701"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课程教学满意度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tcBorders>
            <w:noWrap w:val="0"/>
            <w:vAlign w:val="center"/>
          </w:tcPr>
          <w:p>
            <w:pPr>
              <w:jc w:val="center"/>
              <w:rPr>
                <w:rFonts w:eastAsia="仿宋"/>
                <w:color w:val="000000"/>
                <w:szCs w:val="21"/>
              </w:rPr>
            </w:pPr>
            <w:r>
              <w:rPr>
                <w:rFonts w:eastAsia="仿宋"/>
                <w:color w:val="000000"/>
                <w:szCs w:val="21"/>
              </w:rPr>
              <w:t>2012年</w:t>
            </w:r>
          </w:p>
        </w:tc>
        <w:tc>
          <w:tcPr>
            <w:tcW w:w="1134" w:type="dxa"/>
            <w:tcBorders>
              <w:top w:val="single" w:color="auto" w:sz="4" w:space="0"/>
            </w:tcBorders>
            <w:noWrap w:val="0"/>
            <w:vAlign w:val="center"/>
          </w:tcPr>
          <w:p>
            <w:pPr>
              <w:jc w:val="center"/>
              <w:rPr>
                <w:rFonts w:eastAsia="仿宋"/>
                <w:color w:val="000000"/>
                <w:szCs w:val="21"/>
              </w:rPr>
            </w:pPr>
            <w:r>
              <w:rPr>
                <w:rFonts w:eastAsia="仿宋"/>
                <w:color w:val="000000"/>
                <w:szCs w:val="21"/>
              </w:rPr>
              <w:t>63.1%</w:t>
            </w:r>
          </w:p>
        </w:tc>
        <w:tc>
          <w:tcPr>
            <w:tcW w:w="2410" w:type="dxa"/>
            <w:tcBorders>
              <w:top w:val="single" w:color="auto" w:sz="4" w:space="0"/>
            </w:tcBorders>
            <w:noWrap w:val="0"/>
            <w:vAlign w:val="center"/>
          </w:tcPr>
          <w:p>
            <w:pPr>
              <w:jc w:val="center"/>
              <w:rPr>
                <w:rFonts w:eastAsia="仿宋"/>
                <w:color w:val="000000"/>
                <w:szCs w:val="21"/>
              </w:rPr>
            </w:pPr>
            <w:r>
              <w:rPr>
                <w:rFonts w:eastAsia="仿宋"/>
                <w:color w:val="000000"/>
                <w:szCs w:val="21"/>
              </w:rPr>
              <w:t>61.9%</w:t>
            </w:r>
          </w:p>
        </w:tc>
        <w:tc>
          <w:tcPr>
            <w:tcW w:w="2693" w:type="dxa"/>
            <w:tcBorders>
              <w:top w:val="single" w:color="auto" w:sz="4" w:space="0"/>
            </w:tcBorders>
            <w:noWrap w:val="0"/>
            <w:vAlign w:val="center"/>
          </w:tcPr>
          <w:p>
            <w:pPr>
              <w:jc w:val="center"/>
              <w:rPr>
                <w:rFonts w:eastAsia="仿宋"/>
                <w:color w:val="000000"/>
                <w:szCs w:val="21"/>
              </w:rPr>
            </w:pPr>
            <w:r>
              <w:rPr>
                <w:rFonts w:eastAsia="仿宋"/>
                <w:color w:val="000000"/>
                <w:szCs w:val="21"/>
              </w:rPr>
              <w:t>63.5%</w:t>
            </w:r>
          </w:p>
        </w:tc>
        <w:tc>
          <w:tcPr>
            <w:tcW w:w="1701" w:type="dxa"/>
            <w:tcBorders>
              <w:top w:val="single" w:color="auto" w:sz="4" w:space="0"/>
            </w:tcBorders>
            <w:noWrap w:val="0"/>
            <w:vAlign w:val="center"/>
          </w:tcPr>
          <w:p>
            <w:pPr>
              <w:jc w:val="center"/>
              <w:rPr>
                <w:rFonts w:eastAsia="仿宋"/>
                <w:color w:val="000000"/>
                <w:szCs w:val="21"/>
              </w:rPr>
            </w:pPr>
            <w:r>
              <w:rPr>
                <w:rFonts w:eastAsia="仿宋"/>
                <w:color w:val="000000"/>
                <w:szCs w:val="21"/>
              </w:rPr>
              <w:t>67%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noWrap w:val="0"/>
            <w:vAlign w:val="center"/>
          </w:tcPr>
          <w:p>
            <w:pPr>
              <w:jc w:val="center"/>
              <w:rPr>
                <w:rFonts w:eastAsia="仿宋"/>
                <w:color w:val="000000"/>
                <w:szCs w:val="21"/>
              </w:rPr>
            </w:pPr>
            <w:r>
              <w:rPr>
                <w:rFonts w:eastAsia="仿宋"/>
                <w:color w:val="000000"/>
                <w:szCs w:val="21"/>
              </w:rPr>
              <w:t>2013年</w:t>
            </w:r>
          </w:p>
        </w:tc>
        <w:tc>
          <w:tcPr>
            <w:tcW w:w="1134" w:type="dxa"/>
            <w:noWrap w:val="0"/>
            <w:vAlign w:val="center"/>
          </w:tcPr>
          <w:p>
            <w:pPr>
              <w:jc w:val="center"/>
              <w:rPr>
                <w:rFonts w:eastAsia="仿宋"/>
                <w:color w:val="000000"/>
                <w:szCs w:val="21"/>
              </w:rPr>
            </w:pPr>
            <w:r>
              <w:rPr>
                <w:rFonts w:eastAsia="仿宋"/>
                <w:color w:val="000000"/>
                <w:szCs w:val="21"/>
              </w:rPr>
              <w:t>67.4%</w:t>
            </w:r>
          </w:p>
        </w:tc>
        <w:tc>
          <w:tcPr>
            <w:tcW w:w="2410" w:type="dxa"/>
            <w:noWrap w:val="0"/>
            <w:vAlign w:val="center"/>
          </w:tcPr>
          <w:p>
            <w:pPr>
              <w:jc w:val="center"/>
              <w:rPr>
                <w:rFonts w:eastAsia="仿宋"/>
                <w:color w:val="000000"/>
                <w:szCs w:val="21"/>
              </w:rPr>
            </w:pPr>
            <w:r>
              <w:rPr>
                <w:rFonts w:eastAsia="仿宋"/>
                <w:color w:val="000000"/>
                <w:szCs w:val="21"/>
              </w:rPr>
              <w:t>66.5%</w:t>
            </w:r>
          </w:p>
        </w:tc>
        <w:tc>
          <w:tcPr>
            <w:tcW w:w="2693" w:type="dxa"/>
            <w:noWrap w:val="0"/>
            <w:vAlign w:val="center"/>
          </w:tcPr>
          <w:p>
            <w:pPr>
              <w:jc w:val="center"/>
              <w:rPr>
                <w:rFonts w:eastAsia="仿宋"/>
                <w:color w:val="000000"/>
                <w:szCs w:val="21"/>
              </w:rPr>
            </w:pPr>
            <w:r>
              <w:rPr>
                <w:rFonts w:eastAsia="仿宋"/>
                <w:color w:val="000000"/>
                <w:szCs w:val="21"/>
              </w:rPr>
              <w:t>67.5%</w:t>
            </w:r>
          </w:p>
        </w:tc>
        <w:tc>
          <w:tcPr>
            <w:tcW w:w="1701" w:type="dxa"/>
            <w:noWrap w:val="0"/>
            <w:vAlign w:val="center"/>
          </w:tcPr>
          <w:p>
            <w:pPr>
              <w:jc w:val="center"/>
              <w:rPr>
                <w:rFonts w:eastAsia="仿宋"/>
                <w:color w:val="000000"/>
                <w:szCs w:val="21"/>
              </w:rPr>
            </w:pPr>
            <w:r>
              <w:rPr>
                <w:rFonts w:eastAsia="仿宋"/>
                <w:color w:val="000000"/>
                <w:szCs w:val="21"/>
              </w:rPr>
              <w:t>75.7%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bottom w:val="single" w:color="auto" w:sz="4" w:space="0"/>
            </w:tcBorders>
            <w:noWrap w:val="0"/>
            <w:vAlign w:val="center"/>
          </w:tcPr>
          <w:p>
            <w:pPr>
              <w:jc w:val="center"/>
              <w:rPr>
                <w:rFonts w:eastAsia="仿宋"/>
                <w:color w:val="000000"/>
                <w:szCs w:val="21"/>
              </w:rPr>
            </w:pPr>
            <w:r>
              <w:rPr>
                <w:rFonts w:eastAsia="仿宋"/>
                <w:color w:val="000000"/>
                <w:szCs w:val="21"/>
              </w:rPr>
              <w:t>2014年</w:t>
            </w:r>
          </w:p>
        </w:tc>
        <w:tc>
          <w:tcPr>
            <w:tcW w:w="1134" w:type="dxa"/>
            <w:tcBorders>
              <w:bottom w:val="single" w:color="auto" w:sz="4" w:space="0"/>
            </w:tcBorders>
            <w:noWrap w:val="0"/>
            <w:vAlign w:val="center"/>
          </w:tcPr>
          <w:p>
            <w:pPr>
              <w:jc w:val="center"/>
              <w:rPr>
                <w:rFonts w:eastAsia="仿宋"/>
                <w:color w:val="000000"/>
                <w:szCs w:val="21"/>
              </w:rPr>
            </w:pPr>
            <w:r>
              <w:rPr>
                <w:rFonts w:eastAsia="仿宋"/>
                <w:color w:val="000000"/>
                <w:szCs w:val="21"/>
              </w:rPr>
              <w:t>66.4%</w:t>
            </w:r>
          </w:p>
        </w:tc>
        <w:tc>
          <w:tcPr>
            <w:tcW w:w="2410" w:type="dxa"/>
            <w:tcBorders>
              <w:bottom w:val="single" w:color="auto" w:sz="4" w:space="0"/>
            </w:tcBorders>
            <w:noWrap w:val="0"/>
            <w:vAlign w:val="center"/>
          </w:tcPr>
          <w:p>
            <w:pPr>
              <w:jc w:val="center"/>
              <w:rPr>
                <w:rFonts w:eastAsia="仿宋"/>
                <w:color w:val="000000"/>
                <w:szCs w:val="21"/>
              </w:rPr>
            </w:pPr>
            <w:r>
              <w:rPr>
                <w:rFonts w:eastAsia="仿宋"/>
                <w:color w:val="000000"/>
                <w:szCs w:val="21"/>
              </w:rPr>
              <w:t>67%</w:t>
            </w:r>
          </w:p>
        </w:tc>
        <w:tc>
          <w:tcPr>
            <w:tcW w:w="2693" w:type="dxa"/>
            <w:tcBorders>
              <w:bottom w:val="single" w:color="auto" w:sz="4" w:space="0"/>
            </w:tcBorders>
            <w:noWrap w:val="0"/>
            <w:vAlign w:val="center"/>
          </w:tcPr>
          <w:p>
            <w:pPr>
              <w:jc w:val="center"/>
              <w:rPr>
                <w:rFonts w:eastAsia="仿宋"/>
                <w:color w:val="000000"/>
                <w:szCs w:val="21"/>
              </w:rPr>
            </w:pPr>
            <w:r>
              <w:rPr>
                <w:rFonts w:eastAsia="仿宋"/>
                <w:color w:val="000000"/>
                <w:szCs w:val="21"/>
              </w:rPr>
              <w:t>66.2%</w:t>
            </w:r>
          </w:p>
        </w:tc>
        <w:tc>
          <w:tcPr>
            <w:tcW w:w="1701" w:type="dxa"/>
            <w:tcBorders>
              <w:bottom w:val="single" w:color="auto" w:sz="4" w:space="0"/>
            </w:tcBorders>
            <w:noWrap w:val="0"/>
            <w:vAlign w:val="center"/>
          </w:tcPr>
          <w:p>
            <w:pPr>
              <w:jc w:val="center"/>
              <w:rPr>
                <w:rFonts w:eastAsia="仿宋"/>
                <w:color w:val="000000"/>
                <w:szCs w:val="21"/>
              </w:rPr>
            </w:pPr>
            <w:r>
              <w:rPr>
                <w:rFonts w:eastAsia="仿宋"/>
                <w:color w:val="000000"/>
                <w:szCs w:val="21"/>
              </w:rPr>
              <w:t>74.7%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2015年</w:t>
            </w:r>
          </w:p>
        </w:tc>
        <w:tc>
          <w:tcPr>
            <w:tcW w:w="1134"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71.7%</w:t>
            </w:r>
          </w:p>
        </w:tc>
        <w:tc>
          <w:tcPr>
            <w:tcW w:w="2410"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72%</w:t>
            </w:r>
          </w:p>
        </w:tc>
        <w:tc>
          <w:tcPr>
            <w:tcW w:w="2693" w:type="dxa"/>
            <w:tcBorders>
              <w:top w:val="single" w:color="auto" w:sz="4" w:space="0"/>
              <w:bottom w:val="single" w:color="auto" w:sz="4" w:space="0"/>
            </w:tcBorders>
            <w:noWrap w:val="0"/>
            <w:vAlign w:val="center"/>
          </w:tcPr>
          <w:p>
            <w:pPr>
              <w:jc w:val="center"/>
              <w:rPr>
                <w:rFonts w:eastAsia="仿宋"/>
                <w:color w:val="000000"/>
                <w:szCs w:val="21"/>
              </w:rPr>
            </w:pPr>
          </w:p>
        </w:tc>
        <w:tc>
          <w:tcPr>
            <w:tcW w:w="1701"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78.6%</w:t>
            </w:r>
          </w:p>
        </w:tc>
      </w:tr>
    </w:tbl>
    <w:p>
      <w:pPr>
        <w:autoSpaceDE w:val="0"/>
        <w:autoSpaceDN w:val="0"/>
        <w:adjustRightInd w:val="0"/>
        <w:spacing w:before="156" w:beforeLines="50"/>
        <w:ind w:left="315" w:leftChars="150"/>
        <w:jc w:val="left"/>
        <w:rPr>
          <w:rFonts w:eastAsia="仿宋"/>
          <w:color w:val="000000"/>
          <w:kern w:val="0"/>
          <w:szCs w:val="21"/>
        </w:rPr>
      </w:pPr>
      <w:r>
        <w:rPr>
          <w:rFonts w:eastAsia="仿宋"/>
          <w:color w:val="000000"/>
          <w:kern w:val="0"/>
          <w:szCs w:val="21"/>
        </w:rPr>
        <w:t>资料来源：周文辉等:《我国研究生教育满意度调查——基于在读研究生的视角》，《学位与研究生教育》，2012年第12期。</w:t>
      </w:r>
    </w:p>
    <w:p>
      <w:pPr>
        <w:pStyle w:val="2"/>
        <w:ind w:firstLine="0"/>
        <w:rPr>
          <w:rFonts w:ascii="Times New Roman" w:eastAsia="宋体"/>
          <w:color w:val="000000"/>
          <w:sz w:val="21"/>
        </w:rPr>
      </w:pPr>
    </w:p>
    <w:p>
      <w:pPr>
        <w:pStyle w:val="2"/>
        <w:ind w:firstLine="0"/>
        <w:rPr>
          <w:rFonts w:ascii="Times New Roman" w:eastAsia="宋体"/>
          <w:color w:val="000000"/>
          <w:sz w:val="21"/>
        </w:rPr>
      </w:pPr>
    </w:p>
    <w:p>
      <w:pPr>
        <w:rPr>
          <w:color w:val="000000"/>
        </w:rPr>
      </w:pPr>
    </w:p>
    <w:p>
      <w:pPr>
        <w:rPr>
          <w:rFonts w:eastAsia="黑体"/>
          <w:b/>
          <w:bCs/>
          <w:color w:val="000000"/>
          <w:sz w:val="24"/>
        </w:rPr>
      </w:pPr>
      <w:r>
        <w:rPr>
          <w:rFonts w:eastAsia="黑体"/>
          <w:b/>
          <w:color w:val="000000"/>
          <w:sz w:val="24"/>
        </w:rPr>
        <w:t>2.1□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pPr>
        <w:spacing w:line="300" w:lineRule="auto"/>
        <w:rPr>
          <w:color w:val="000000"/>
          <w:sz w:val="24"/>
        </w:rPr>
      </w:pPr>
      <w:r>
        <w:rPr>
          <w:color w:val="000000"/>
          <w:sz w:val="24"/>
        </w:rPr>
        <w:t>□□×××××××××（小四号宋体，1.25倍行距）××××××…………</w:t>
      </w: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2.1.1□××××</w:t>
      </w:r>
      <w:r>
        <w:rPr>
          <w:rFonts w:eastAsia="黑体"/>
          <w:color w:val="000000"/>
        </w:rPr>
        <w:t>（</w:t>
      </w:r>
      <w:r>
        <w:rPr>
          <w:color w:val="000000"/>
        </w:rPr>
        <w:t>正文3级标题， 小四号黑体加粗</w:t>
      </w:r>
      <w:r>
        <w:rPr>
          <w:rFonts w:eastAsia="黑体"/>
          <w:color w:val="000000"/>
        </w:rPr>
        <w:t>）</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□□×××××××××（小四号宋体，1.25倍行距加粗）×××××××××××××××××××××××××××××××………</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2.1.2□××××</w:t>
      </w:r>
      <w:r>
        <w:rPr>
          <w:rFonts w:eastAsia="黑体"/>
          <w:color w:val="000000"/>
        </w:rPr>
        <w:t>（</w:t>
      </w:r>
      <w:r>
        <w:rPr>
          <w:color w:val="000000"/>
        </w:rPr>
        <w:t>正文3级标题， 小四号黑体加粗</w:t>
      </w:r>
      <w:r>
        <w:rPr>
          <w:rFonts w:eastAsia="黑体"/>
          <w:color w:val="000000"/>
        </w:rPr>
        <w:t>）</w:t>
      </w:r>
    </w:p>
    <w:p>
      <w:pPr>
        <w:pStyle w:val="2"/>
        <w:spacing w:line="300" w:lineRule="auto"/>
        <w:ind w:firstLine="0"/>
        <w:rPr>
          <w:rFonts w:ascii="Times New Roman" w:eastAsia="宋体"/>
          <w:color w:val="000000"/>
          <w:sz w:val="21"/>
        </w:rPr>
      </w:pPr>
      <w:r>
        <w:rPr>
          <w:rFonts w:ascii="Times New Roman" w:eastAsia="宋体"/>
          <w:color w:val="000000"/>
          <w:sz w:val="21"/>
        </w:rPr>
        <w:t>□□×××××××××（小四号宋体，1.25倍行距）×××××××××××××××××××××××××××××××………</w:t>
      </w:r>
    </w:p>
    <w:p>
      <w:pPr>
        <w:rPr>
          <w:color w:val="000000"/>
        </w:rPr>
      </w:pPr>
    </w:p>
    <w:p>
      <w:pPr>
        <w:rPr>
          <w:color w:val="000000"/>
        </w:rPr>
      </w:pPr>
    </w:p>
    <w:p>
      <w:pPr>
        <w:rPr>
          <w:color w:val="000000"/>
        </w:rPr>
      </w:pPr>
    </w:p>
    <w:p>
      <w:pPr>
        <w:rPr>
          <w:color w:val="000000"/>
        </w:rPr>
      </w:pPr>
    </w:p>
    <w:p>
      <w:pPr>
        <w:pStyle w:val="2"/>
        <w:ind w:firstLine="0"/>
        <w:rPr>
          <w:rFonts w:ascii="Times New Roman" w:eastAsia="宋体"/>
          <w:color w:val="000000"/>
          <w:sz w:val="21"/>
        </w:rPr>
      </w:pPr>
    </w:p>
    <w:p>
      <w:pPr>
        <w:pStyle w:val="2"/>
        <w:ind w:firstLine="0"/>
        <w:rPr>
          <w:rFonts w:ascii="Times New Roman" w:eastAsia="宋体"/>
          <w:color w:val="000000"/>
          <w:sz w:val="21"/>
        </w:rPr>
      </w:pPr>
    </w:p>
    <w:p>
      <w:pPr>
        <w:pStyle w:val="2"/>
        <w:ind w:firstLine="0"/>
        <w:rPr>
          <w:rFonts w:ascii="Times New Roman" w:eastAsia="宋体"/>
          <w:color w:val="000000"/>
          <w:sz w:val="21"/>
        </w:rPr>
      </w:pPr>
    </w:p>
    <w:p>
      <w:pPr>
        <w:spacing w:before="156" w:beforeLines="50" w:after="156" w:afterLines="50" w:line="300" w:lineRule="auto"/>
        <w:rPr>
          <w:rFonts w:hint="eastAsia" w:eastAsia="黑体"/>
          <w:b/>
          <w:bCs/>
          <w:color w:val="000000"/>
          <w:kern w:val="44"/>
          <w:sz w:val="28"/>
          <w:szCs w:val="44"/>
        </w:rPr>
      </w:pPr>
    </w:p>
    <w:p>
      <w:pPr>
        <w:spacing w:before="156" w:beforeLines="50" w:after="156" w:afterLines="50" w:line="300" w:lineRule="auto"/>
        <w:rPr>
          <w:rFonts w:eastAsia="黑体"/>
          <w:color w:val="000000"/>
        </w:rPr>
      </w:pPr>
      <w:r>
        <w:rPr>
          <w:rFonts w:eastAsia="黑体"/>
          <w:b/>
          <w:bCs/>
          <w:color w:val="000000"/>
          <w:kern w:val="44"/>
          <w:sz w:val="28"/>
          <w:szCs w:val="44"/>
        </w:rPr>
        <w:t>结语</w:t>
      </w:r>
      <w:r>
        <w:rPr>
          <w:color w:val="000000"/>
        </w:rPr>
        <w:t>（或结论，1级标题， 四号黑体加粗，上下间距为：段前0.5行，段后0.5行）</w:t>
      </w:r>
    </w:p>
    <w:p>
      <w:pPr>
        <w:spacing w:line="300" w:lineRule="auto"/>
        <w:rPr>
          <w:color w:val="000000"/>
          <w:sz w:val="24"/>
        </w:rPr>
      </w:pPr>
      <w:r>
        <w:rPr>
          <w:color w:val="000000"/>
          <w:sz w:val="24"/>
        </w:rPr>
        <w:t>□□×××××××××（小四号宋体，1.25倍行距）××××××××××××××××××××××××××××………</w:t>
      </w:r>
    </w:p>
    <w:p>
      <w:pPr>
        <w:spacing w:line="360" w:lineRule="auto"/>
        <w:jc w:val="center"/>
        <w:rPr>
          <w:rFonts w:eastAsia="黑体"/>
          <w:b/>
          <w:color w:val="000000"/>
          <w:sz w:val="28"/>
        </w:rPr>
      </w:pPr>
    </w:p>
    <w:p>
      <w:pPr>
        <w:spacing w:line="360" w:lineRule="auto"/>
        <w:jc w:val="center"/>
        <w:rPr>
          <w:rFonts w:eastAsia="黑体"/>
          <w:b/>
          <w:color w:val="000000"/>
          <w:sz w:val="28"/>
        </w:rPr>
        <w:sectPr>
          <w:pgSz w:w="11906" w:h="16838"/>
          <w:pgMar w:top="1474" w:right="1418" w:bottom="1418" w:left="1418" w:header="851" w:footer="992" w:gutter="0"/>
          <w:cols w:space="720" w:num="1"/>
          <w:titlePg/>
          <w:docGrid w:type="lines" w:linePitch="312" w:charSpace="0"/>
        </w:sectPr>
      </w:pPr>
    </w:p>
    <w:p>
      <w:pPr>
        <w:spacing w:line="360" w:lineRule="auto"/>
        <w:jc w:val="center"/>
        <w:rPr>
          <w:rFonts w:eastAsia="黑体"/>
          <w:color w:val="000000"/>
          <w:sz w:val="28"/>
        </w:rPr>
      </w:pPr>
      <w:r>
        <w:rPr>
          <w:rFonts w:eastAsia="黑体"/>
          <w:b/>
          <w:color w:val="000000"/>
          <w:sz w:val="28"/>
        </w:rPr>
        <w:t>参考文献</w:t>
      </w:r>
      <w:r>
        <w:rPr>
          <w:color w:val="000000"/>
        </w:rPr>
        <w:t>（另起一页，1级标题，四号黑体加粗居中）</w:t>
      </w:r>
    </w:p>
    <w:p>
      <w:pPr>
        <w:spacing w:line="360" w:lineRule="exact"/>
        <w:jc w:val="center"/>
        <w:rPr>
          <w:rFonts w:eastAsia="楷体_GB2312"/>
          <w:b/>
          <w:bCs/>
          <w:color w:val="000000"/>
        </w:rPr>
      </w:pPr>
      <w:r>
        <w:rPr>
          <w:rFonts w:eastAsia="楷体_GB2312"/>
          <w:b/>
          <w:bCs/>
          <w:color w:val="000000"/>
        </w:rPr>
        <w:t>（此处空一行）</w:t>
      </w:r>
    </w:p>
    <w:p>
      <w:pPr>
        <w:spacing w:line="300" w:lineRule="auto"/>
        <w:rPr>
          <w:color w:val="000000"/>
        </w:rPr>
      </w:pPr>
      <w:r>
        <w:rPr>
          <w:color w:val="000000"/>
        </w:rPr>
        <w:t>（五号宋体，1.25倍行距）</w:t>
      </w:r>
    </w:p>
    <w:p>
      <w:pPr>
        <w:pStyle w:val="5"/>
        <w:spacing w:line="300" w:lineRule="auto"/>
        <w:rPr>
          <w:color w:val="000000"/>
          <w:sz w:val="21"/>
          <w:szCs w:val="21"/>
        </w:rPr>
      </w:pPr>
      <w:r>
        <w:rPr>
          <w:color w:val="000000"/>
          <w:sz w:val="21"/>
          <w:szCs w:val="21"/>
        </w:rPr>
        <w:t>[1]袁振国.当代教育学[M].北京: 教育科学出版社，2004.</w:t>
      </w:r>
    </w:p>
    <w:p>
      <w:pPr>
        <w:pStyle w:val="5"/>
        <w:spacing w:line="300" w:lineRule="auto"/>
        <w:rPr>
          <w:color w:val="000000"/>
          <w:sz w:val="21"/>
          <w:szCs w:val="21"/>
        </w:rPr>
      </w:pPr>
      <w:r>
        <w:rPr>
          <w:color w:val="000000"/>
          <w:sz w:val="21"/>
          <w:szCs w:val="21"/>
        </w:rPr>
        <w:t>[2]安晓镜.民族地区初中阶段学生学业评介体系的研究——以云南省楚雄州X县两所初中的调研为例[D].中央民族大学硕士论文，2012.</w:t>
      </w:r>
    </w:p>
    <w:p>
      <w:pPr>
        <w:pStyle w:val="5"/>
        <w:spacing w:line="300" w:lineRule="auto"/>
        <w:rPr>
          <w:color w:val="000000"/>
          <w:sz w:val="21"/>
          <w:szCs w:val="21"/>
        </w:rPr>
      </w:pPr>
      <w:r>
        <w:rPr>
          <w:color w:val="000000"/>
          <w:sz w:val="21"/>
          <w:szCs w:val="21"/>
        </w:rPr>
        <w:t>[3]沈栋鑫.关于中职学生英语学业评价体系的改革[J].职业教育研究，2009（6）.</w:t>
      </w:r>
    </w:p>
    <w:p>
      <w:pPr>
        <w:pStyle w:val="5"/>
        <w:spacing w:line="300" w:lineRule="auto"/>
        <w:rPr>
          <w:color w:val="000000"/>
          <w:sz w:val="21"/>
          <w:szCs w:val="21"/>
        </w:rPr>
      </w:pPr>
      <w:r>
        <w:rPr>
          <w:color w:val="000000"/>
          <w:sz w:val="21"/>
          <w:szCs w:val="21"/>
        </w:rPr>
        <w:t>[4]余晓如.中职学生数学学业评价指标体系的构建[D].东北师范大学硕士论文：2009.</w:t>
      </w:r>
    </w:p>
    <w:p>
      <w:pPr>
        <w:spacing w:line="300" w:lineRule="auto"/>
        <w:rPr>
          <w:b/>
          <w:color w:val="000000"/>
        </w:rPr>
      </w:pPr>
      <w:r>
        <w:rPr>
          <w:b/>
          <w:color w:val="000000"/>
          <w:szCs w:val="21"/>
        </w:rPr>
        <w:t>注意：参考文献要与文中一一对应，页码标注在文中。</w:t>
      </w:r>
    </w:p>
    <w:p>
      <w:pPr>
        <w:rPr>
          <w:rFonts w:eastAsia="黑体"/>
          <w:color w:val="000000"/>
          <w:sz w:val="28"/>
          <w:szCs w:val="21"/>
        </w:rPr>
      </w:pPr>
      <w:r>
        <w:rPr>
          <w:color w:val="000000"/>
        </w:rPr>
        <w:br w:type="page"/>
      </w:r>
      <w:r>
        <w:rPr>
          <w:rFonts w:eastAsia="黑体"/>
          <w:b/>
          <w:color w:val="000000"/>
          <w:sz w:val="28"/>
          <w:szCs w:val="21"/>
        </w:rPr>
        <w:t>附录：</w:t>
      </w:r>
      <w:r>
        <w:rPr>
          <w:color w:val="000000"/>
        </w:rPr>
        <w:t>（另起一页，1级标题，四号黑体加粗，顶格）</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pStyle w:val="2"/>
        <w:spacing w:before="156" w:beforeLines="50" w:after="156" w:afterLines="50" w:line="300" w:lineRule="auto"/>
        <w:jc w:val="center"/>
        <w:rPr>
          <w:rFonts w:ascii="Times New Roman"/>
          <w:color w:val="000000"/>
          <w:szCs w:val="21"/>
        </w:rPr>
      </w:pPr>
      <w:r>
        <w:rPr>
          <w:rFonts w:ascii="Times New Roman" w:eastAsia="宋体"/>
          <w:color w:val="000000"/>
          <w:sz w:val="21"/>
        </w:rPr>
        <w:br w:type="page"/>
      </w:r>
      <w:r>
        <w:rPr>
          <w:rFonts w:ascii="Times New Roman" w:eastAsia="黑体"/>
          <w:b/>
          <w:color w:val="000000"/>
          <w:sz w:val="28"/>
          <w:szCs w:val="28"/>
        </w:rPr>
        <w:t>致□谢</w:t>
      </w:r>
      <w:r>
        <w:rPr>
          <w:rFonts w:ascii="Times New Roman" w:eastAsia="宋体"/>
          <w:color w:val="000000"/>
          <w:sz w:val="21"/>
        </w:rPr>
        <w:t>（另起一页，1级标题，四号黑体加粗居中）</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ZTNkNWQ4MWRjOGY0YjNkMjM2ZTAyZmQxYWIwMmQifQ=="/>
    <w:docVar w:name="KSO_WPS_MARK_KEY" w:val="f32e5a0a-79aa-46e0-ae0c-a1a210ae945d"/>
  </w:docVars>
  <w:rsids>
    <w:rsidRoot w:val="093F43BD"/>
    <w:rsid w:val="093F43BD"/>
    <w:rsid w:val="10F86822"/>
    <w:rsid w:val="27403D9C"/>
    <w:rsid w:val="3E4745DC"/>
    <w:rsid w:val="72A4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楷体_GB2312" w:eastAsia="楷体_GB2312"/>
      <w:sz w:val="24"/>
      <w:szCs w:val="20"/>
    </w:r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snapToGrid w:val="0"/>
      <w:jc w:val="left"/>
    </w:pPr>
    <w:rPr>
      <w:sz w:val="18"/>
      <w:szCs w:val="18"/>
    </w:rPr>
  </w:style>
  <w:style w:type="paragraph" w:styleId="6">
    <w:name w:val="Normal (Web)"/>
    <w:basedOn w:val="1"/>
    <w:autoRedefine/>
    <w:qFormat/>
    <w:uiPriority w:val="99"/>
    <w:pPr>
      <w:widowControl/>
      <w:spacing w:before="30" w:after="30" w:line="300" w:lineRule="auto"/>
      <w:ind w:left="30" w:right="30"/>
      <w:jc w:val="left"/>
    </w:pPr>
    <w:rPr>
      <w:rFonts w:ascii="宋体" w:hAnsi="宋体"/>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5482</Words>
  <Characters>6976</Characters>
  <Lines>0</Lines>
  <Paragraphs>0</Paragraphs>
  <TotalTime>17</TotalTime>
  <ScaleCrop>false</ScaleCrop>
  <LinksUpToDate>false</LinksUpToDate>
  <CharactersWithSpaces>7959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2022-09-14T05:42:00Z</dcterms:created>
  <dc:creator>周银朋</dc:creator>
  <cp:lastModifiedBy>Administrator</cp:lastModifiedBy>
  <dcterms:modified xsi:type="dcterms:W3CDTF">2024-03-12T02:01:20Z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4E62467FD81A4CDD91C4D9DEC66A2EE2</vt:lpwstr>
  </property>
</Properties>
</file>